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5161" w14:textId="77777777" w:rsidR="00DF345A" w:rsidRDefault="00DF345A" w:rsidP="00DF345A">
      <w:r>
        <w:softHyphen/>
      </w:r>
      <w:r>
        <w:softHyphen/>
      </w:r>
      <w:r>
        <w:softHyphen/>
      </w:r>
    </w:p>
    <w:p w14:paraId="6AB0E6B4" w14:textId="77777777" w:rsidR="00DF345A" w:rsidRDefault="00DF345A" w:rsidP="00DF345A"/>
    <w:p w14:paraId="1F8F79F5" w14:textId="77777777" w:rsidR="00DF345A" w:rsidRDefault="00DF345A" w:rsidP="00DF345A"/>
    <w:p w14:paraId="5E467B6D" w14:textId="77777777" w:rsidR="00DF345A" w:rsidRDefault="00DF345A" w:rsidP="00DF345A"/>
    <w:p w14:paraId="50F9F31E" w14:textId="3148E105" w:rsidR="00DF345A" w:rsidRDefault="00DF345A" w:rsidP="00DF345A">
      <w:pPr>
        <w:rPr>
          <w:b/>
          <w:color w:val="000000"/>
          <w:sz w:val="52"/>
          <w:szCs w:val="52"/>
        </w:rPr>
      </w:pPr>
      <w:r w:rsidRPr="001F0282">
        <w:rPr>
          <w:b/>
          <w:color w:val="000000"/>
          <w:sz w:val="52"/>
          <w:szCs w:val="52"/>
        </w:rPr>
        <w:t xml:space="preserve">Catch22 </w:t>
      </w:r>
      <w:r>
        <w:rPr>
          <w:b/>
          <w:color w:val="000000"/>
          <w:sz w:val="52"/>
          <w:szCs w:val="52"/>
        </w:rPr>
        <w:t>Independent School</w:t>
      </w:r>
      <w:r w:rsidRPr="000A7ADE">
        <w:rPr>
          <w:b/>
          <w:color w:val="000000"/>
          <w:sz w:val="28"/>
          <w:szCs w:val="28"/>
        </w:rPr>
        <w:t xml:space="preserve"> </w:t>
      </w:r>
      <w:r>
        <w:rPr>
          <w:b/>
          <w:color w:val="000000"/>
          <w:sz w:val="52"/>
          <w:szCs w:val="52"/>
        </w:rPr>
        <w:t>P</w:t>
      </w:r>
      <w:r w:rsidRPr="001F0282">
        <w:rPr>
          <w:b/>
          <w:color w:val="000000"/>
          <w:sz w:val="52"/>
          <w:szCs w:val="52"/>
        </w:rPr>
        <w:t>olicy</w:t>
      </w:r>
    </w:p>
    <w:p w14:paraId="5316BD38" w14:textId="77777777" w:rsidR="00E03E91" w:rsidRPr="000F3545" w:rsidRDefault="00E03E91" w:rsidP="00E03E91">
      <w:pPr>
        <w:pBdr>
          <w:bottom w:val="single" w:sz="12" w:space="1" w:color="auto"/>
        </w:pBdr>
        <w:rPr>
          <w:iCs/>
          <w:color w:val="000000"/>
          <w:sz w:val="48"/>
          <w:szCs w:val="48"/>
        </w:rPr>
      </w:pPr>
      <w:r>
        <w:rPr>
          <w:iCs/>
          <w:color w:val="000000"/>
          <w:sz w:val="48"/>
          <w:szCs w:val="48"/>
        </w:rPr>
        <w:t>PSHE policy</w:t>
      </w:r>
    </w:p>
    <w:p w14:paraId="2A65F738" w14:textId="37EEB7DD" w:rsidR="00E03E91" w:rsidRPr="007A5B16" w:rsidRDefault="006F2F5F" w:rsidP="00E03E91">
      <w:pPr>
        <w:pBdr>
          <w:bottom w:val="single" w:sz="12" w:space="1" w:color="auto"/>
        </w:pBdr>
        <w:spacing w:line="360" w:lineRule="auto"/>
        <w:rPr>
          <w:color w:val="000000"/>
          <w:sz w:val="40"/>
          <w:szCs w:val="40"/>
        </w:rPr>
      </w:pPr>
      <w:r>
        <w:rPr>
          <w:color w:val="000000"/>
          <w:sz w:val="40"/>
          <w:szCs w:val="40"/>
        </w:rPr>
        <w:t xml:space="preserve">Catch 22 </w:t>
      </w:r>
      <w:r w:rsidR="00BA5F12">
        <w:rPr>
          <w:color w:val="000000"/>
          <w:sz w:val="40"/>
          <w:szCs w:val="40"/>
        </w:rPr>
        <w:t>Norfolk</w:t>
      </w:r>
      <w:r w:rsidR="006E1683">
        <w:rPr>
          <w:color w:val="000000"/>
          <w:sz w:val="40"/>
          <w:szCs w:val="40"/>
        </w:rPr>
        <w:t xml:space="preserve"> </w:t>
      </w:r>
      <w:proofErr w:type="gramStart"/>
      <w:r>
        <w:rPr>
          <w:color w:val="000000"/>
          <w:sz w:val="40"/>
          <w:szCs w:val="40"/>
        </w:rPr>
        <w:t>Include  School</w:t>
      </w:r>
      <w:proofErr w:type="gramEnd"/>
    </w:p>
    <w:p w14:paraId="24C9EC13" w14:textId="77777777" w:rsidR="00E03E91" w:rsidRPr="007A5B16" w:rsidRDefault="00E03E91" w:rsidP="00E03E91">
      <w:pPr>
        <w:spacing w:line="360" w:lineRule="auto"/>
        <w:rPr>
          <w:color w:val="000000"/>
          <w:sz w:val="36"/>
          <w:szCs w:val="36"/>
        </w:rPr>
      </w:pPr>
      <w:r w:rsidRPr="001F0282">
        <w:rPr>
          <w:b/>
          <w:color w:val="000000"/>
          <w:sz w:val="36"/>
          <w:szCs w:val="36"/>
        </w:rPr>
        <w:t>Contents</w:t>
      </w:r>
    </w:p>
    <w:p w14:paraId="71724860" w14:textId="77777777" w:rsidR="00E03E91" w:rsidRPr="00A551D5" w:rsidRDefault="00E03E91" w:rsidP="00E03E91">
      <w:pPr>
        <w:spacing w:line="360" w:lineRule="auto"/>
        <w:ind w:left="720"/>
        <w:rPr>
          <w:color w:val="000000"/>
          <w:sz w:val="28"/>
          <w:szCs w:val="28"/>
        </w:rPr>
      </w:pPr>
      <w:r>
        <w:rPr>
          <w:color w:val="000000"/>
          <w:sz w:val="28"/>
          <w:szCs w:val="28"/>
        </w:rPr>
        <w:t>Education intent statement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551D5">
        <w:rPr>
          <w:color w:val="000000"/>
          <w:sz w:val="28"/>
          <w:szCs w:val="28"/>
        </w:rPr>
        <w:t>2</w:t>
      </w:r>
    </w:p>
    <w:p w14:paraId="484F82E9" w14:textId="77777777" w:rsidR="00E03E91" w:rsidRPr="00A551D5" w:rsidRDefault="00E03E91" w:rsidP="00E03E91">
      <w:pPr>
        <w:numPr>
          <w:ilvl w:val="0"/>
          <w:numId w:val="1"/>
        </w:numPr>
        <w:spacing w:line="360" w:lineRule="auto"/>
        <w:rPr>
          <w:color w:val="000000"/>
          <w:sz w:val="28"/>
          <w:szCs w:val="28"/>
        </w:rPr>
      </w:pPr>
      <w:r w:rsidRPr="00A551D5">
        <w:rPr>
          <w:color w:val="000000"/>
          <w:sz w:val="28"/>
          <w:szCs w:val="28"/>
        </w:rPr>
        <w:t>What is the policy about?</w:t>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t>4</w:t>
      </w:r>
    </w:p>
    <w:p w14:paraId="2D5DFE2F" w14:textId="77777777" w:rsidR="00E03E91" w:rsidRPr="00A551D5" w:rsidRDefault="00E03E91" w:rsidP="00E03E91">
      <w:pPr>
        <w:numPr>
          <w:ilvl w:val="0"/>
          <w:numId w:val="1"/>
        </w:numPr>
        <w:spacing w:line="360" w:lineRule="auto"/>
        <w:ind w:left="714" w:hanging="357"/>
        <w:rPr>
          <w:color w:val="000000"/>
          <w:sz w:val="28"/>
          <w:szCs w:val="28"/>
        </w:rPr>
      </w:pPr>
      <w:r w:rsidRPr="00A551D5">
        <w:rPr>
          <w:color w:val="000000"/>
          <w:sz w:val="28"/>
          <w:szCs w:val="28"/>
        </w:rPr>
        <w:t>Who does this policy apply to</w:t>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t>4</w:t>
      </w:r>
    </w:p>
    <w:p w14:paraId="09ED2D3D" w14:textId="77777777" w:rsidR="00E03E91" w:rsidRPr="00A551D5" w:rsidRDefault="00E03E91" w:rsidP="00E03E91">
      <w:pPr>
        <w:numPr>
          <w:ilvl w:val="0"/>
          <w:numId w:val="1"/>
        </w:numPr>
        <w:spacing w:line="360" w:lineRule="auto"/>
        <w:ind w:left="714" w:hanging="357"/>
        <w:rPr>
          <w:color w:val="000000"/>
          <w:sz w:val="28"/>
          <w:szCs w:val="28"/>
        </w:rPr>
      </w:pPr>
      <w:r w:rsidRPr="00A551D5">
        <w:rPr>
          <w:color w:val="000000"/>
          <w:sz w:val="28"/>
          <w:szCs w:val="28"/>
        </w:rPr>
        <w:t>Policy requirements</w:t>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t>4</w:t>
      </w:r>
    </w:p>
    <w:p w14:paraId="6AED40AB" w14:textId="4FF2FE62" w:rsidR="00E03E91" w:rsidRPr="00A551D5" w:rsidRDefault="00E03E91" w:rsidP="00E03E91">
      <w:pPr>
        <w:numPr>
          <w:ilvl w:val="0"/>
          <w:numId w:val="1"/>
        </w:numPr>
        <w:spacing w:line="360" w:lineRule="auto"/>
        <w:ind w:left="714" w:hanging="357"/>
        <w:rPr>
          <w:color w:val="000000"/>
          <w:sz w:val="28"/>
          <w:szCs w:val="28"/>
        </w:rPr>
      </w:pPr>
      <w:r w:rsidRPr="00A551D5">
        <w:rPr>
          <w:color w:val="000000"/>
          <w:sz w:val="28"/>
          <w:szCs w:val="28"/>
        </w:rPr>
        <w:t>Definitions</w:t>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005C5A6F">
        <w:rPr>
          <w:color w:val="000000"/>
          <w:sz w:val="28"/>
          <w:szCs w:val="28"/>
        </w:rPr>
        <w:t>6</w:t>
      </w:r>
    </w:p>
    <w:p w14:paraId="7D34EAF7" w14:textId="20BED263" w:rsidR="0099311D" w:rsidRDefault="00E03E91" w:rsidP="00E03E91">
      <w:pPr>
        <w:numPr>
          <w:ilvl w:val="0"/>
          <w:numId w:val="1"/>
        </w:numPr>
        <w:spacing w:line="360" w:lineRule="auto"/>
        <w:ind w:left="714" w:hanging="357"/>
        <w:rPr>
          <w:color w:val="000000"/>
          <w:sz w:val="28"/>
          <w:szCs w:val="28"/>
        </w:rPr>
      </w:pPr>
      <w:r w:rsidRPr="00A551D5">
        <w:rPr>
          <w:color w:val="000000"/>
          <w:sz w:val="28"/>
          <w:szCs w:val="28"/>
        </w:rPr>
        <w:t>Related policies</w:t>
      </w:r>
      <w:r w:rsidR="00FA33CC">
        <w:rPr>
          <w:color w:val="000000"/>
          <w:sz w:val="28"/>
          <w:szCs w:val="28"/>
        </w:rPr>
        <w:t xml:space="preserve">                                                                                      6</w:t>
      </w:r>
    </w:p>
    <w:p w14:paraId="2AD6D336" w14:textId="184F0587" w:rsidR="00E03E91" w:rsidRPr="00A551D5" w:rsidRDefault="0099311D" w:rsidP="00E03E91">
      <w:pPr>
        <w:numPr>
          <w:ilvl w:val="0"/>
          <w:numId w:val="1"/>
        </w:numPr>
        <w:spacing w:line="360" w:lineRule="auto"/>
        <w:ind w:left="714" w:hanging="357"/>
        <w:rPr>
          <w:color w:val="000000"/>
          <w:sz w:val="28"/>
          <w:szCs w:val="28"/>
        </w:rPr>
      </w:pPr>
      <w:r>
        <w:rPr>
          <w:color w:val="000000"/>
          <w:sz w:val="28"/>
          <w:szCs w:val="28"/>
        </w:rPr>
        <w:t>Appendices</w:t>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sidR="00E03E91" w:rsidRPr="00A551D5">
        <w:rPr>
          <w:color w:val="000000"/>
          <w:sz w:val="28"/>
          <w:szCs w:val="28"/>
        </w:rPr>
        <w:tab/>
      </w:r>
      <w:r>
        <w:rPr>
          <w:color w:val="000000"/>
          <w:sz w:val="28"/>
          <w:szCs w:val="28"/>
        </w:rPr>
        <w:t xml:space="preserve">           </w:t>
      </w:r>
      <w:r w:rsidR="005C5A6F">
        <w:rPr>
          <w:color w:val="000000"/>
          <w:sz w:val="28"/>
          <w:szCs w:val="28"/>
        </w:rPr>
        <w:t xml:space="preserve"> 6</w:t>
      </w:r>
    </w:p>
    <w:p w14:paraId="0E719876" w14:textId="5075A7A9" w:rsidR="00E03E91" w:rsidRPr="00B16255" w:rsidRDefault="00E03E91" w:rsidP="00E03E91">
      <w:pPr>
        <w:spacing w:line="360" w:lineRule="auto"/>
        <w:ind w:left="714"/>
        <w:rPr>
          <w:color w:val="000000"/>
          <w:sz w:val="28"/>
          <w:szCs w:val="28"/>
        </w:rPr>
      </w:pPr>
      <w:r w:rsidRPr="00A551D5">
        <w:rPr>
          <w:color w:val="000000"/>
          <w:sz w:val="28"/>
          <w:szCs w:val="28"/>
        </w:rPr>
        <w:t xml:space="preserve">Annex 1 – Equality Impact Assessment </w:t>
      </w:r>
      <w:r w:rsidRPr="00A551D5">
        <w:rPr>
          <w:color w:val="000000"/>
          <w:sz w:val="28"/>
          <w:szCs w:val="28"/>
        </w:rPr>
        <w:tab/>
      </w:r>
      <w:r w:rsidRPr="00A551D5">
        <w:rPr>
          <w:color w:val="000000"/>
          <w:sz w:val="28"/>
          <w:szCs w:val="28"/>
        </w:rPr>
        <w:tab/>
      </w:r>
      <w:r w:rsidRPr="00A551D5">
        <w:rPr>
          <w:color w:val="000000"/>
          <w:sz w:val="28"/>
          <w:szCs w:val="28"/>
        </w:rPr>
        <w:tab/>
      </w:r>
      <w:r w:rsidRPr="00A551D5">
        <w:rPr>
          <w:color w:val="000000"/>
          <w:sz w:val="28"/>
          <w:szCs w:val="28"/>
        </w:rPr>
        <w:tab/>
      </w:r>
      <w:r w:rsidR="005C5A6F">
        <w:rPr>
          <w:color w:val="000000"/>
          <w:sz w:val="28"/>
          <w:szCs w:val="28"/>
        </w:rPr>
        <w:t xml:space="preserve"> </w:t>
      </w:r>
      <w:r w:rsidR="00740395">
        <w:rPr>
          <w:color w:val="000000"/>
          <w:sz w:val="28"/>
          <w:szCs w:val="28"/>
        </w:rPr>
        <w:t>8</w:t>
      </w:r>
    </w:p>
    <w:p w14:paraId="36F2922D" w14:textId="77777777" w:rsidR="00E03E91" w:rsidRPr="000F3545" w:rsidRDefault="00E03E91" w:rsidP="00E03E91">
      <w:pPr>
        <w:spacing w:line="360" w:lineRule="auto"/>
        <w:rPr>
          <w:rFonts w:cstheme="minorHAnsi"/>
          <w:color w:val="000000"/>
        </w:rPr>
      </w:pPr>
      <w:r w:rsidRPr="000F3545">
        <w:rPr>
          <w:rFonts w:cstheme="minorHAnsi"/>
          <w:color w:val="000000"/>
        </w:rPr>
        <w:t xml:space="preserve">This policy will be reviewed </w:t>
      </w:r>
      <w:r w:rsidRPr="00A551D5">
        <w:rPr>
          <w:rFonts w:cstheme="minorHAnsi"/>
          <w:color w:val="000000"/>
        </w:rPr>
        <w:t>annually.</w:t>
      </w:r>
    </w:p>
    <w:p w14:paraId="12DEA1BD" w14:textId="77777777" w:rsidR="00E03E91" w:rsidRPr="000F3545" w:rsidRDefault="00E03E91" w:rsidP="00E03E91">
      <w:pPr>
        <w:pStyle w:val="Catch22Contents"/>
        <w:spacing w:before="0" w:after="0" w:line="36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Catch22 reserves the right to amend this policy, following consultation, where appropriate.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08"/>
      </w:tblGrid>
      <w:tr w:rsidR="00E03E91" w:rsidRPr="000F3545" w14:paraId="7D020552" w14:textId="77777777" w:rsidTr="00B177AE">
        <w:trPr>
          <w:trHeight w:hRule="exact" w:val="680"/>
        </w:trPr>
        <w:tc>
          <w:tcPr>
            <w:tcW w:w="4502" w:type="dxa"/>
            <w:vAlign w:val="center"/>
          </w:tcPr>
          <w:p w14:paraId="01EF9DE4"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Policy Owner:</w:t>
            </w:r>
          </w:p>
        </w:tc>
        <w:tc>
          <w:tcPr>
            <w:tcW w:w="4508" w:type="dxa"/>
            <w:vAlign w:val="center"/>
          </w:tcPr>
          <w:p w14:paraId="6088D937" w14:textId="7E52F99E" w:rsidR="00E03E91" w:rsidRPr="00920E8D" w:rsidRDefault="00BA5F12" w:rsidP="00B177AE">
            <w:pPr>
              <w:pStyle w:val="Catch22Contents"/>
              <w:spacing w:before="0"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Jamie Nielsen</w:t>
            </w:r>
          </w:p>
        </w:tc>
      </w:tr>
      <w:tr w:rsidR="00E03E91" w:rsidRPr="000F3545" w14:paraId="463C5A71" w14:textId="77777777" w:rsidTr="00B177AE">
        <w:trPr>
          <w:trHeight w:hRule="exact" w:val="680"/>
        </w:trPr>
        <w:tc>
          <w:tcPr>
            <w:tcW w:w="4502" w:type="dxa"/>
            <w:vAlign w:val="center"/>
          </w:tcPr>
          <w:p w14:paraId="519312AC"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Queries to:</w:t>
            </w:r>
          </w:p>
        </w:tc>
        <w:tc>
          <w:tcPr>
            <w:tcW w:w="4508" w:type="dxa"/>
            <w:vAlign w:val="center"/>
          </w:tcPr>
          <w:p w14:paraId="1240424E" w14:textId="0A4E5AE2" w:rsidR="00E03E91" w:rsidRPr="00920E8D" w:rsidRDefault="00BA5F12" w:rsidP="00B177AE">
            <w:pPr>
              <w:pStyle w:val="Catch22Contents"/>
              <w:spacing w:before="0"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Jamie Nielsen</w:t>
            </w:r>
          </w:p>
        </w:tc>
      </w:tr>
      <w:tr w:rsidR="00E03E91" w:rsidRPr="000F3545" w14:paraId="5CAB7789" w14:textId="77777777" w:rsidTr="00B177AE">
        <w:trPr>
          <w:trHeight w:hRule="exact" w:val="680"/>
        </w:trPr>
        <w:tc>
          <w:tcPr>
            <w:tcW w:w="4502" w:type="dxa"/>
            <w:vAlign w:val="center"/>
          </w:tcPr>
          <w:p w14:paraId="14666C0F"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 xml:space="preserve">Date created:   </w:t>
            </w:r>
          </w:p>
        </w:tc>
        <w:tc>
          <w:tcPr>
            <w:tcW w:w="4508" w:type="dxa"/>
            <w:vAlign w:val="center"/>
          </w:tcPr>
          <w:p w14:paraId="384C281B" w14:textId="7B258F73" w:rsidR="00E03E91" w:rsidRPr="001F795E" w:rsidRDefault="00E03E91" w:rsidP="00B177AE">
            <w:pPr>
              <w:pStyle w:val="Catch22Contents"/>
              <w:spacing w:before="0" w:after="0" w:line="240" w:lineRule="auto"/>
              <w:rPr>
                <w:rFonts w:asciiTheme="minorHAnsi" w:hAnsiTheme="minorHAnsi" w:cstheme="minorHAnsi"/>
                <w:color w:val="000000"/>
                <w:sz w:val="24"/>
                <w:szCs w:val="24"/>
                <w:highlight w:val="cyan"/>
              </w:rPr>
            </w:pPr>
            <w:r>
              <w:rPr>
                <w:rFonts w:asciiTheme="minorHAnsi" w:hAnsiTheme="minorHAnsi" w:cstheme="minorHAnsi"/>
                <w:color w:val="000000"/>
                <w:sz w:val="24"/>
                <w:szCs w:val="24"/>
              </w:rPr>
              <w:t>Ju</w:t>
            </w:r>
            <w:r w:rsidR="00345F90">
              <w:rPr>
                <w:rFonts w:asciiTheme="minorHAnsi" w:hAnsiTheme="minorHAnsi" w:cstheme="minorHAnsi"/>
                <w:color w:val="000000"/>
                <w:sz w:val="24"/>
                <w:szCs w:val="24"/>
              </w:rPr>
              <w:t>ly</w:t>
            </w:r>
            <w:r>
              <w:rPr>
                <w:rFonts w:asciiTheme="minorHAnsi" w:hAnsiTheme="minorHAnsi" w:cstheme="minorHAnsi"/>
                <w:color w:val="000000"/>
                <w:sz w:val="24"/>
                <w:szCs w:val="24"/>
              </w:rPr>
              <w:t xml:space="preserve"> 202</w:t>
            </w:r>
            <w:r w:rsidR="00BA5F12">
              <w:rPr>
                <w:rFonts w:asciiTheme="minorHAnsi" w:hAnsiTheme="minorHAnsi" w:cstheme="minorHAnsi"/>
                <w:color w:val="000000"/>
                <w:sz w:val="24"/>
                <w:szCs w:val="24"/>
              </w:rPr>
              <w:t>5</w:t>
            </w:r>
          </w:p>
        </w:tc>
      </w:tr>
      <w:tr w:rsidR="00E03E91" w:rsidRPr="000F3545" w14:paraId="6E5B6A9B" w14:textId="77777777" w:rsidTr="00B177AE">
        <w:trPr>
          <w:trHeight w:hRule="exact" w:val="680"/>
        </w:trPr>
        <w:tc>
          <w:tcPr>
            <w:tcW w:w="4502" w:type="dxa"/>
            <w:vAlign w:val="center"/>
          </w:tcPr>
          <w:p w14:paraId="3915B9E8"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 xml:space="preserve">Date of last review:   </w:t>
            </w:r>
          </w:p>
        </w:tc>
        <w:tc>
          <w:tcPr>
            <w:tcW w:w="4508" w:type="dxa"/>
            <w:vAlign w:val="center"/>
          </w:tcPr>
          <w:p w14:paraId="1189CBC8" w14:textId="619B9BBA" w:rsidR="00E03E91" w:rsidRPr="001F795E" w:rsidRDefault="00BA5F12" w:rsidP="00B177AE">
            <w:pPr>
              <w:pStyle w:val="Catch22Contents"/>
              <w:spacing w:before="0" w:after="0" w:line="240" w:lineRule="auto"/>
              <w:rPr>
                <w:rFonts w:asciiTheme="minorHAnsi" w:hAnsiTheme="minorHAnsi" w:cstheme="minorHAnsi"/>
                <w:color w:val="000000"/>
                <w:sz w:val="24"/>
                <w:szCs w:val="24"/>
                <w:highlight w:val="cyan"/>
              </w:rPr>
            </w:pPr>
            <w:r>
              <w:rPr>
                <w:rFonts w:asciiTheme="minorHAnsi" w:hAnsiTheme="minorHAnsi" w:cstheme="minorHAnsi"/>
                <w:color w:val="000000"/>
                <w:sz w:val="24"/>
                <w:szCs w:val="24"/>
              </w:rPr>
              <w:t>July 2025</w:t>
            </w:r>
          </w:p>
        </w:tc>
      </w:tr>
      <w:tr w:rsidR="00E03E91" w:rsidRPr="000F3545" w14:paraId="379B91B7" w14:textId="77777777" w:rsidTr="00B177AE">
        <w:trPr>
          <w:trHeight w:hRule="exact" w:val="680"/>
        </w:trPr>
        <w:tc>
          <w:tcPr>
            <w:tcW w:w="4502" w:type="dxa"/>
            <w:vAlign w:val="center"/>
          </w:tcPr>
          <w:p w14:paraId="4415A9EE" w14:textId="77777777" w:rsidR="00E03E91" w:rsidRPr="00920E8D" w:rsidRDefault="00E03E91" w:rsidP="00B177AE">
            <w:pPr>
              <w:pStyle w:val="Catch22Contents"/>
              <w:spacing w:before="0" w:after="0" w:line="240" w:lineRule="auto"/>
              <w:rPr>
                <w:rFonts w:asciiTheme="minorHAnsi" w:hAnsiTheme="minorHAnsi" w:cstheme="minorHAnsi"/>
                <w:color w:val="000000"/>
                <w:sz w:val="24"/>
                <w:szCs w:val="24"/>
              </w:rPr>
            </w:pPr>
            <w:r w:rsidRPr="00920E8D">
              <w:rPr>
                <w:rFonts w:asciiTheme="minorHAnsi" w:hAnsiTheme="minorHAnsi" w:cstheme="minorHAnsi"/>
                <w:color w:val="000000"/>
                <w:sz w:val="24"/>
                <w:szCs w:val="24"/>
              </w:rPr>
              <w:t>Date of next review:</w:t>
            </w:r>
          </w:p>
        </w:tc>
        <w:tc>
          <w:tcPr>
            <w:tcW w:w="4508" w:type="dxa"/>
            <w:vAlign w:val="center"/>
          </w:tcPr>
          <w:p w14:paraId="0E24DF6A" w14:textId="165A1314" w:rsidR="00E03E91" w:rsidRPr="00920E8D" w:rsidRDefault="007354A3" w:rsidP="00B177AE">
            <w:pPr>
              <w:pStyle w:val="Catch22Contents"/>
              <w:spacing w:before="0"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July 202</w:t>
            </w:r>
            <w:r w:rsidR="006E1683">
              <w:rPr>
                <w:rFonts w:asciiTheme="minorHAnsi" w:hAnsiTheme="minorHAnsi" w:cstheme="minorHAnsi"/>
                <w:color w:val="000000"/>
                <w:sz w:val="24"/>
                <w:szCs w:val="24"/>
              </w:rPr>
              <w:t>6</w:t>
            </w:r>
          </w:p>
        </w:tc>
      </w:tr>
      <w:tr w:rsidR="00E03E91" w:rsidRPr="000F3545" w14:paraId="2385B4DB" w14:textId="77777777" w:rsidTr="00B177AE">
        <w:trPr>
          <w:trHeight w:hRule="exact" w:val="680"/>
        </w:trPr>
        <w:tc>
          <w:tcPr>
            <w:tcW w:w="4502" w:type="dxa"/>
            <w:vAlign w:val="center"/>
          </w:tcPr>
          <w:p w14:paraId="6631F9C3"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Catch22 group, entity, hub:</w:t>
            </w:r>
          </w:p>
        </w:tc>
        <w:tc>
          <w:tcPr>
            <w:tcW w:w="4508" w:type="dxa"/>
            <w:vAlign w:val="center"/>
          </w:tcPr>
          <w:p w14:paraId="26479757" w14:textId="27BC7EF6"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 xml:space="preserve">Catch22 Education </w:t>
            </w:r>
          </w:p>
        </w:tc>
      </w:tr>
      <w:tr w:rsidR="00E03E91" w:rsidRPr="000F3545" w14:paraId="2E60E9E0" w14:textId="77777777" w:rsidTr="00B177AE">
        <w:trPr>
          <w:trHeight w:hRule="exact" w:val="680"/>
        </w:trPr>
        <w:tc>
          <w:tcPr>
            <w:tcW w:w="4502" w:type="dxa"/>
            <w:vAlign w:val="center"/>
          </w:tcPr>
          <w:p w14:paraId="5B77FDA3"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sidRPr="000F3545">
              <w:rPr>
                <w:rFonts w:asciiTheme="minorHAnsi" w:hAnsiTheme="minorHAnsi" w:cstheme="minorHAnsi"/>
                <w:color w:val="000000"/>
                <w:sz w:val="24"/>
                <w:szCs w:val="24"/>
              </w:rPr>
              <w:t>4Policies level (all staff or managers only)</w:t>
            </w:r>
          </w:p>
        </w:tc>
        <w:tc>
          <w:tcPr>
            <w:tcW w:w="4508" w:type="dxa"/>
            <w:vAlign w:val="center"/>
          </w:tcPr>
          <w:p w14:paraId="254A4C61" w14:textId="77777777" w:rsidR="00E03E91" w:rsidRPr="000F3545" w:rsidRDefault="00E03E91" w:rsidP="00B177AE">
            <w:pPr>
              <w:pStyle w:val="Catch22Contents"/>
              <w:spacing w:before="0"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All school based staff and managers</w:t>
            </w:r>
          </w:p>
        </w:tc>
      </w:tr>
    </w:tbl>
    <w:p w14:paraId="28638885" w14:textId="224CC0E4" w:rsidR="00E03E91" w:rsidRPr="000F3545" w:rsidRDefault="00E03E91" w:rsidP="00E03E91">
      <w:pPr>
        <w:rPr>
          <w:rFonts w:cstheme="minorHAnsi"/>
          <w:b/>
          <w:color w:val="000000"/>
          <w:sz w:val="52"/>
          <w:szCs w:val="52"/>
        </w:rPr>
      </w:pPr>
      <w:r w:rsidRPr="000F3545">
        <w:rPr>
          <w:rFonts w:cstheme="minorHAnsi"/>
          <w:b/>
          <w:color w:val="000000"/>
          <w:sz w:val="52"/>
          <w:szCs w:val="52"/>
        </w:rPr>
        <w:lastRenderedPageBreak/>
        <w:t>Catch 22 Independent Schools</w:t>
      </w:r>
    </w:p>
    <w:p w14:paraId="0D792D9C" w14:textId="77777777" w:rsidR="00E03E91" w:rsidRPr="000F3545" w:rsidRDefault="00E03E91" w:rsidP="00E03E91">
      <w:pPr>
        <w:rPr>
          <w:rFonts w:cstheme="minorHAnsi"/>
          <w:bCs/>
          <w:color w:val="000000"/>
          <w:sz w:val="48"/>
          <w:szCs w:val="48"/>
        </w:rPr>
      </w:pPr>
      <w:r w:rsidRPr="000F3545">
        <w:rPr>
          <w:rFonts w:cstheme="minorHAnsi"/>
          <w:bCs/>
          <w:color w:val="000000"/>
          <w:sz w:val="48"/>
          <w:szCs w:val="48"/>
        </w:rPr>
        <w:t>Education Intent Statement</w:t>
      </w:r>
    </w:p>
    <w:p w14:paraId="7CD78499" w14:textId="77777777" w:rsidR="00E03E91" w:rsidRPr="000F3545" w:rsidRDefault="00E03E91" w:rsidP="00E03E91">
      <w:pPr>
        <w:rPr>
          <w:rFonts w:cstheme="minorHAnsi"/>
          <w:bCs/>
          <w:sz w:val="20"/>
          <w:szCs w:val="20"/>
        </w:rPr>
      </w:pPr>
    </w:p>
    <w:p w14:paraId="7306D3FF" w14:textId="77777777" w:rsidR="00E03E91" w:rsidRPr="000F3545" w:rsidRDefault="00E03E91" w:rsidP="00E03E91">
      <w:pPr>
        <w:rPr>
          <w:rFonts w:cstheme="minorHAnsi"/>
          <w:b/>
          <w:sz w:val="28"/>
          <w:szCs w:val="28"/>
        </w:rPr>
      </w:pPr>
      <w:r w:rsidRPr="000F3545">
        <w:rPr>
          <w:rFonts w:cstheme="minorHAnsi"/>
          <w:b/>
          <w:sz w:val="28"/>
          <w:szCs w:val="28"/>
        </w:rPr>
        <w:t>Catch22’s Vision:</w:t>
      </w:r>
    </w:p>
    <w:p w14:paraId="67FFC58F" w14:textId="77777777" w:rsidR="00E03E91" w:rsidRPr="000F3545" w:rsidRDefault="00E03E91" w:rsidP="00E03E91">
      <w:pPr>
        <w:rPr>
          <w:rFonts w:cstheme="minorHAnsi"/>
          <w:bCs/>
          <w:sz w:val="28"/>
          <w:szCs w:val="28"/>
        </w:rPr>
      </w:pPr>
      <w:r w:rsidRPr="000F3545">
        <w:rPr>
          <w:rFonts w:cstheme="minorHAnsi"/>
          <w:bCs/>
          <w:sz w:val="28"/>
          <w:szCs w:val="28"/>
        </w:rPr>
        <w:t>To deliver better social outcomes through transforming public service through the 3Ps:</w:t>
      </w:r>
    </w:p>
    <w:p w14:paraId="5A4AFCC1" w14:textId="77777777" w:rsidR="00E03E91" w:rsidRPr="000F3545" w:rsidRDefault="00E03E91" w:rsidP="00E03E91">
      <w:pPr>
        <w:rPr>
          <w:rFonts w:cstheme="minorHAnsi"/>
          <w:bCs/>
          <w:sz w:val="22"/>
          <w:szCs w:val="22"/>
        </w:rPr>
      </w:pPr>
    </w:p>
    <w:p w14:paraId="09CF50FB" w14:textId="77777777" w:rsidR="00E03E91" w:rsidRPr="000F3545" w:rsidRDefault="00E03E91" w:rsidP="00E03E91">
      <w:pPr>
        <w:contextualSpacing/>
        <w:jc w:val="both"/>
        <w:rPr>
          <w:rFonts w:cstheme="minorHAnsi"/>
          <w:sz w:val="28"/>
          <w:szCs w:val="28"/>
          <w:u w:val="single"/>
        </w:rPr>
      </w:pPr>
      <w:r w:rsidRPr="000F3545">
        <w:rPr>
          <w:rFonts w:cstheme="minorHAnsi"/>
          <w:b/>
          <w:bCs/>
          <w:sz w:val="28"/>
          <w:szCs w:val="28"/>
          <w:u w:val="single"/>
        </w:rPr>
        <w:t>Place</w:t>
      </w:r>
    </w:p>
    <w:p w14:paraId="716270FE" w14:textId="77777777" w:rsidR="00E03E91" w:rsidRPr="000F3545" w:rsidRDefault="00E03E91" w:rsidP="00E03E91">
      <w:pPr>
        <w:contextualSpacing/>
        <w:jc w:val="both"/>
        <w:rPr>
          <w:rFonts w:cstheme="minorHAnsi"/>
        </w:rPr>
      </w:pPr>
      <w:r w:rsidRPr="000F3545">
        <w:rPr>
          <w:rFonts w:cstheme="minorHAnsi"/>
        </w:rPr>
        <w:t>Supporting people to find, retain, transition safely into homes and communities</w:t>
      </w:r>
    </w:p>
    <w:p w14:paraId="6895A8DF" w14:textId="77777777" w:rsidR="00E03E91" w:rsidRPr="000F3545" w:rsidRDefault="00E03E91" w:rsidP="00E03E91">
      <w:pPr>
        <w:ind w:left="720"/>
        <w:contextualSpacing/>
        <w:jc w:val="both"/>
        <w:rPr>
          <w:rFonts w:cstheme="minorHAnsi"/>
          <w:sz w:val="28"/>
          <w:szCs w:val="28"/>
        </w:rPr>
      </w:pPr>
    </w:p>
    <w:p w14:paraId="507C62BB" w14:textId="77777777" w:rsidR="00E03E91" w:rsidRPr="000F3545" w:rsidRDefault="00E03E91" w:rsidP="00E03E91">
      <w:pPr>
        <w:contextualSpacing/>
        <w:jc w:val="both"/>
        <w:rPr>
          <w:rFonts w:cstheme="minorHAnsi"/>
          <w:sz w:val="28"/>
          <w:szCs w:val="28"/>
          <w:u w:val="single"/>
        </w:rPr>
      </w:pPr>
      <w:r w:rsidRPr="000F3545">
        <w:rPr>
          <w:rFonts w:cstheme="minorHAnsi"/>
          <w:b/>
          <w:bCs/>
          <w:sz w:val="28"/>
          <w:szCs w:val="28"/>
          <w:u w:val="single"/>
        </w:rPr>
        <w:t>Purpose</w:t>
      </w:r>
      <w:r w:rsidRPr="000F3545">
        <w:rPr>
          <w:rFonts w:cstheme="minorHAnsi"/>
          <w:sz w:val="28"/>
          <w:szCs w:val="28"/>
          <w:u w:val="single"/>
        </w:rPr>
        <w:t xml:space="preserve"> </w:t>
      </w:r>
    </w:p>
    <w:p w14:paraId="4EE4731A" w14:textId="77777777" w:rsidR="00E03E91" w:rsidRPr="000F3545" w:rsidRDefault="00E03E91" w:rsidP="00E03E91">
      <w:pPr>
        <w:jc w:val="both"/>
        <w:rPr>
          <w:rFonts w:cstheme="minorHAnsi"/>
        </w:rPr>
      </w:pPr>
      <w:r w:rsidRPr="000F3545">
        <w:rPr>
          <w:rFonts w:cstheme="minorHAnsi"/>
        </w:rPr>
        <w:t>Working with people to achieve their purpose in education, employment or training</w:t>
      </w:r>
    </w:p>
    <w:p w14:paraId="2D209E1D" w14:textId="77777777" w:rsidR="00E03E91" w:rsidRPr="000F3545" w:rsidRDefault="00E03E91" w:rsidP="00E03E91">
      <w:pPr>
        <w:ind w:left="720"/>
        <w:jc w:val="both"/>
        <w:rPr>
          <w:rFonts w:cstheme="minorHAnsi"/>
          <w:sz w:val="28"/>
          <w:szCs w:val="28"/>
        </w:rPr>
      </w:pPr>
    </w:p>
    <w:p w14:paraId="575E8711" w14:textId="77777777" w:rsidR="00E03E91" w:rsidRPr="000F3545" w:rsidRDefault="00E03E91" w:rsidP="00E03E91">
      <w:pPr>
        <w:rPr>
          <w:rFonts w:cstheme="minorHAnsi"/>
          <w:b/>
          <w:bCs/>
          <w:sz w:val="28"/>
          <w:szCs w:val="28"/>
          <w:u w:val="single"/>
        </w:rPr>
      </w:pPr>
      <w:r w:rsidRPr="000F3545">
        <w:rPr>
          <w:rFonts w:cstheme="minorHAnsi"/>
          <w:b/>
          <w:bCs/>
          <w:sz w:val="28"/>
          <w:szCs w:val="28"/>
          <w:u w:val="single"/>
        </w:rPr>
        <w:t>People</w:t>
      </w:r>
    </w:p>
    <w:p w14:paraId="60706A6B" w14:textId="77777777" w:rsidR="00E03E91" w:rsidRPr="000F3545" w:rsidRDefault="00E03E91" w:rsidP="00E03E91">
      <w:pPr>
        <w:rPr>
          <w:rFonts w:cstheme="minorHAnsi"/>
          <w:bCs/>
        </w:rPr>
      </w:pPr>
      <w:r>
        <w:rPr>
          <w:rFonts w:cstheme="minorHAnsi"/>
        </w:rPr>
        <w:t>B</w:t>
      </w:r>
      <w:r w:rsidRPr="000F3545">
        <w:rPr>
          <w:rFonts w:cstheme="minorHAnsi"/>
        </w:rPr>
        <w:t>uilding networks of people around individuals</w:t>
      </w:r>
    </w:p>
    <w:p w14:paraId="53AF8381" w14:textId="77777777" w:rsidR="00E03E91" w:rsidRDefault="00E03E91" w:rsidP="00E03E91">
      <w:pPr>
        <w:jc w:val="both"/>
        <w:rPr>
          <w:rFonts w:cstheme="minorHAnsi"/>
          <w:sz w:val="22"/>
          <w:szCs w:val="22"/>
        </w:rPr>
      </w:pPr>
    </w:p>
    <w:p w14:paraId="0F54D6A4" w14:textId="77777777" w:rsidR="00E03E91" w:rsidRPr="000F3545" w:rsidRDefault="00E03E91" w:rsidP="00E03E91">
      <w:pPr>
        <w:jc w:val="both"/>
        <w:rPr>
          <w:rFonts w:cstheme="minorHAnsi"/>
          <w:sz w:val="22"/>
          <w:szCs w:val="22"/>
        </w:rPr>
      </w:pPr>
    </w:p>
    <w:p w14:paraId="44BAFED6" w14:textId="77777777" w:rsidR="00E03E91" w:rsidRPr="000F3545" w:rsidRDefault="00E03E91" w:rsidP="00E03E91">
      <w:pPr>
        <w:jc w:val="both"/>
        <w:rPr>
          <w:rFonts w:cstheme="minorHAnsi"/>
          <w:b/>
          <w:bCs/>
          <w:sz w:val="28"/>
          <w:szCs w:val="28"/>
        </w:rPr>
      </w:pPr>
      <w:r w:rsidRPr="000F3545">
        <w:rPr>
          <w:rFonts w:cstheme="minorHAnsi"/>
          <w:b/>
          <w:bCs/>
          <w:sz w:val="28"/>
          <w:szCs w:val="28"/>
        </w:rPr>
        <w:t>Our Education Mission:</w:t>
      </w:r>
    </w:p>
    <w:p w14:paraId="54CF267E" w14:textId="77777777" w:rsidR="00E03E91" w:rsidRPr="000F3545" w:rsidRDefault="00E03E91" w:rsidP="00E03E91">
      <w:pPr>
        <w:rPr>
          <w:rFonts w:cstheme="minorHAnsi"/>
          <w:bCs/>
          <w:sz w:val="28"/>
          <w:szCs w:val="28"/>
        </w:rPr>
      </w:pPr>
      <w:r w:rsidRPr="000F3545">
        <w:rPr>
          <w:rFonts w:cstheme="minorHAnsi"/>
          <w:bCs/>
          <w:sz w:val="28"/>
          <w:szCs w:val="28"/>
        </w:rPr>
        <w:t>To enable young people to progress and succeed in sustained education, training or employment.</w:t>
      </w:r>
    </w:p>
    <w:p w14:paraId="2A0485F1" w14:textId="77777777" w:rsidR="00E03E91" w:rsidRPr="00990147" w:rsidRDefault="00E03E91" w:rsidP="00E03E91">
      <w:pPr>
        <w:jc w:val="center"/>
        <w:rPr>
          <w:rFonts w:cstheme="minorHAnsi"/>
          <w:b/>
        </w:rPr>
      </w:pPr>
    </w:p>
    <w:p w14:paraId="03477AFA" w14:textId="77777777" w:rsidR="007354A3" w:rsidRPr="007354A3" w:rsidRDefault="007354A3" w:rsidP="00E03E91">
      <w:pPr>
        <w:jc w:val="both"/>
        <w:rPr>
          <w:rFonts w:cstheme="minorHAnsi"/>
          <w:b/>
          <w:bCs/>
          <w:sz w:val="28"/>
          <w:szCs w:val="28"/>
        </w:rPr>
      </w:pPr>
      <w:r w:rsidRPr="007354A3">
        <w:rPr>
          <w:rFonts w:cstheme="minorHAnsi"/>
          <w:b/>
          <w:bCs/>
          <w:sz w:val="28"/>
          <w:szCs w:val="28"/>
        </w:rPr>
        <w:t>Our School Vision:</w:t>
      </w:r>
    </w:p>
    <w:p w14:paraId="1D3094EC" w14:textId="5C1058AC" w:rsidR="007354A3" w:rsidRPr="006C2AAA" w:rsidRDefault="007354A3" w:rsidP="007354A3">
      <w:pPr>
        <w:pStyle w:val="Heading3"/>
        <w:rPr>
          <w:rFonts w:asciiTheme="minorHAnsi" w:hAnsiTheme="minorHAnsi" w:cstheme="minorHAnsi"/>
          <w:b/>
          <w:bCs/>
          <w:color w:val="auto"/>
          <w:sz w:val="28"/>
          <w:szCs w:val="28"/>
        </w:rPr>
      </w:pPr>
      <w:r w:rsidRPr="006C2AAA">
        <w:rPr>
          <w:rFonts w:asciiTheme="minorHAnsi" w:hAnsiTheme="minorHAnsi" w:cstheme="minorHAnsi"/>
          <w:color w:val="auto"/>
          <w:sz w:val="28"/>
          <w:szCs w:val="28"/>
        </w:rPr>
        <w:t xml:space="preserve">Our vision for our Catch 22 </w:t>
      </w:r>
      <w:proofErr w:type="gramStart"/>
      <w:r w:rsidRPr="006C2AAA">
        <w:rPr>
          <w:rFonts w:asciiTheme="minorHAnsi" w:hAnsiTheme="minorHAnsi" w:cstheme="minorHAnsi"/>
          <w:color w:val="auto"/>
          <w:sz w:val="28"/>
          <w:szCs w:val="28"/>
        </w:rPr>
        <w:t>include</w:t>
      </w:r>
      <w:proofErr w:type="gramEnd"/>
      <w:r w:rsidRPr="006C2AAA">
        <w:rPr>
          <w:rFonts w:asciiTheme="minorHAnsi" w:hAnsiTheme="minorHAnsi" w:cstheme="minorHAnsi"/>
          <w:color w:val="auto"/>
          <w:sz w:val="28"/>
          <w:szCs w:val="28"/>
        </w:rPr>
        <w:t xml:space="preserve"> </w:t>
      </w:r>
      <w:r w:rsidR="00BA5F12">
        <w:rPr>
          <w:rFonts w:asciiTheme="minorHAnsi" w:hAnsiTheme="minorHAnsi" w:cstheme="minorHAnsi"/>
          <w:color w:val="auto"/>
          <w:sz w:val="28"/>
          <w:szCs w:val="28"/>
        </w:rPr>
        <w:t>Norfolk</w:t>
      </w:r>
      <w:r w:rsidRPr="006C2AAA">
        <w:rPr>
          <w:rFonts w:asciiTheme="minorHAnsi" w:hAnsiTheme="minorHAnsi" w:cstheme="minorHAnsi"/>
          <w:color w:val="auto"/>
          <w:sz w:val="28"/>
          <w:szCs w:val="28"/>
        </w:rPr>
        <w:t xml:space="preserve"> School pupils </w:t>
      </w:r>
      <w:proofErr w:type="gramStart"/>
      <w:r w:rsidRPr="006C2AAA">
        <w:rPr>
          <w:rFonts w:asciiTheme="minorHAnsi" w:hAnsiTheme="minorHAnsi" w:cstheme="minorHAnsi"/>
          <w:color w:val="auto"/>
          <w:sz w:val="28"/>
          <w:szCs w:val="28"/>
        </w:rPr>
        <w:t>reflects</w:t>
      </w:r>
      <w:proofErr w:type="gramEnd"/>
      <w:r w:rsidRPr="006C2AAA">
        <w:rPr>
          <w:rFonts w:asciiTheme="minorHAnsi" w:hAnsiTheme="minorHAnsi" w:cstheme="minorHAnsi"/>
          <w:color w:val="auto"/>
          <w:sz w:val="28"/>
          <w:szCs w:val="28"/>
        </w:rPr>
        <w:t xml:space="preserve"> a passionate commitment to learning and celebration of the uniqueness of our children as individuals. </w:t>
      </w:r>
    </w:p>
    <w:p w14:paraId="6BCDF4C1" w14:textId="77777777" w:rsidR="007354A3" w:rsidRPr="006C2AAA" w:rsidRDefault="007354A3" w:rsidP="007354A3">
      <w:pPr>
        <w:pStyle w:val="Heading3"/>
        <w:spacing w:before="0"/>
        <w:rPr>
          <w:rFonts w:asciiTheme="minorHAnsi" w:hAnsiTheme="minorHAnsi" w:cstheme="minorHAnsi"/>
          <w:b/>
          <w:bCs/>
          <w:color w:val="auto"/>
          <w:sz w:val="28"/>
          <w:szCs w:val="28"/>
        </w:rPr>
      </w:pPr>
      <w:r w:rsidRPr="006C2AAA">
        <w:rPr>
          <w:rFonts w:asciiTheme="minorHAnsi" w:hAnsiTheme="minorHAnsi" w:cstheme="minorHAnsi"/>
          <w:color w:val="auto"/>
          <w:sz w:val="28"/>
          <w:szCs w:val="28"/>
        </w:rPr>
        <w:t>We believe every child at our school deserves the best People supporting them, a safe, stimulating and inclusive Place to learn and our Purpose is to re-ignite their love of learning and help them become the very best version of themselves that they can be.</w:t>
      </w:r>
    </w:p>
    <w:p w14:paraId="22C1D8F0" w14:textId="77777777" w:rsidR="00E03E91" w:rsidRDefault="00E03E91" w:rsidP="00E03E91">
      <w:pPr>
        <w:jc w:val="both"/>
        <w:rPr>
          <w:rFonts w:cstheme="minorHAnsi"/>
          <w:sz w:val="28"/>
          <w:szCs w:val="28"/>
        </w:rPr>
      </w:pPr>
    </w:p>
    <w:p w14:paraId="01AC4103" w14:textId="77777777" w:rsidR="00E03E91" w:rsidRPr="000F3545" w:rsidRDefault="00E03E91" w:rsidP="00E03E91">
      <w:pPr>
        <w:jc w:val="both"/>
        <w:rPr>
          <w:rFonts w:cstheme="minorHAnsi"/>
          <w:sz w:val="28"/>
          <w:szCs w:val="28"/>
        </w:rPr>
      </w:pPr>
    </w:p>
    <w:p w14:paraId="4846D10D" w14:textId="77777777" w:rsidR="00E03E91" w:rsidRPr="009247BE" w:rsidRDefault="00E03E91" w:rsidP="00E03E91">
      <w:pPr>
        <w:jc w:val="both"/>
        <w:rPr>
          <w:rFonts w:cstheme="minorHAnsi"/>
          <w:b/>
          <w:bCs/>
          <w:sz w:val="32"/>
          <w:szCs w:val="32"/>
        </w:rPr>
      </w:pPr>
      <w:r w:rsidRPr="009247BE">
        <w:rPr>
          <w:rFonts w:cstheme="minorHAnsi"/>
          <w:b/>
          <w:bCs/>
          <w:sz w:val="32"/>
          <w:szCs w:val="32"/>
        </w:rPr>
        <w:t>Our Educational Intent:</w:t>
      </w:r>
    </w:p>
    <w:tbl>
      <w:tblPr>
        <w:tblStyle w:val="TableGrid"/>
        <w:tblW w:w="9464" w:type="dxa"/>
        <w:tblLook w:val="04A0" w:firstRow="1" w:lastRow="0" w:firstColumn="1" w:lastColumn="0" w:noHBand="0" w:noVBand="1"/>
      </w:tblPr>
      <w:tblGrid>
        <w:gridCol w:w="7763"/>
        <w:gridCol w:w="1701"/>
      </w:tblGrid>
      <w:tr w:rsidR="00E03E91" w:rsidRPr="000F3545" w14:paraId="59F6323A" w14:textId="77777777" w:rsidTr="00B177AE">
        <w:tc>
          <w:tcPr>
            <w:tcW w:w="7763" w:type="dxa"/>
            <w:tcBorders>
              <w:top w:val="nil"/>
              <w:left w:val="nil"/>
            </w:tcBorders>
          </w:tcPr>
          <w:p w14:paraId="5FCECC12" w14:textId="77777777" w:rsidR="00E03E91" w:rsidRPr="000F3545" w:rsidRDefault="00E03E91" w:rsidP="00B177AE">
            <w:pPr>
              <w:rPr>
                <w:rFonts w:asciiTheme="minorHAnsi" w:hAnsiTheme="minorHAnsi" w:cstheme="minorHAnsi"/>
              </w:rPr>
            </w:pPr>
          </w:p>
        </w:tc>
        <w:tc>
          <w:tcPr>
            <w:tcW w:w="1701" w:type="dxa"/>
          </w:tcPr>
          <w:p w14:paraId="1B77B20C" w14:textId="77777777" w:rsidR="00E03E91" w:rsidRPr="00990147" w:rsidRDefault="00E03E91" w:rsidP="00B177AE">
            <w:pPr>
              <w:rPr>
                <w:rFonts w:asciiTheme="minorHAnsi" w:hAnsiTheme="minorHAnsi" w:cstheme="minorHAnsi"/>
                <w:sz w:val="22"/>
                <w:szCs w:val="22"/>
              </w:rPr>
            </w:pPr>
            <w:r w:rsidRPr="000F3545">
              <w:rPr>
                <w:rFonts w:asciiTheme="minorHAnsi" w:hAnsiTheme="minorHAnsi" w:cstheme="minorHAnsi"/>
                <w:sz w:val="22"/>
                <w:szCs w:val="22"/>
              </w:rPr>
              <w:t>Evidenced in this policy?</w:t>
            </w:r>
          </w:p>
        </w:tc>
      </w:tr>
      <w:tr w:rsidR="00E03E91" w:rsidRPr="000F3545" w14:paraId="006A4A23" w14:textId="77777777" w:rsidTr="00B177AE">
        <w:tc>
          <w:tcPr>
            <w:tcW w:w="7763" w:type="dxa"/>
          </w:tcPr>
          <w:p w14:paraId="54F1B9EE"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t>Brilliant basics, magic moments</w:t>
            </w:r>
          </w:p>
          <w:p w14:paraId="5876B7A6"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Support pupils to gain academic qualifications, experiences and the skills needed to move successfully to the next stage in life.</w:t>
            </w:r>
          </w:p>
          <w:p w14:paraId="5D70537D"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Provide a values-based curriculum, working with pupils to build their spiritual, moral, social and cultural capital and personal development</w:t>
            </w:r>
          </w:p>
          <w:p w14:paraId="393FC9BD"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t>Relationships beat structures</w:t>
            </w:r>
          </w:p>
          <w:p w14:paraId="5F2B1DA4"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Treat pupils as individuals and help them to build bright futures in both their personal and professional lives</w:t>
            </w:r>
          </w:p>
          <w:p w14:paraId="141D0F72"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lastRenderedPageBreak/>
              <w:t>Things about you, built with you, are for you</w:t>
            </w:r>
          </w:p>
          <w:p w14:paraId="39E64D59"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Understand pupils’ unique needs and help them overcome their barriers to learning</w:t>
            </w:r>
          </w:p>
          <w:p w14:paraId="53322D5E" w14:textId="77777777" w:rsidR="00E03E91" w:rsidRPr="00465CAB" w:rsidRDefault="00E03E91" w:rsidP="00B177AE">
            <w:pPr>
              <w:numPr>
                <w:ilvl w:val="0"/>
                <w:numId w:val="4"/>
              </w:numPr>
              <w:spacing w:after="160" w:line="259" w:lineRule="auto"/>
              <w:contextualSpacing/>
              <w:rPr>
                <w:rFonts w:asciiTheme="minorHAnsi" w:hAnsiTheme="minorHAnsi" w:cstheme="minorHAnsi"/>
                <w:sz w:val="22"/>
                <w:szCs w:val="22"/>
                <w:lang w:eastAsia="en-US"/>
              </w:rPr>
            </w:pPr>
            <w:r w:rsidRPr="00465CAB">
              <w:rPr>
                <w:rFonts w:asciiTheme="minorHAnsi" w:hAnsiTheme="minorHAnsi" w:cstheme="minorHAnsi"/>
                <w:sz w:val="22"/>
                <w:szCs w:val="22"/>
                <w:lang w:eastAsia="en-US"/>
              </w:rPr>
              <w:t xml:space="preserve">Engage </w:t>
            </w:r>
            <w:r>
              <w:rPr>
                <w:rFonts w:asciiTheme="minorHAnsi" w:hAnsiTheme="minorHAnsi" w:cstheme="minorHAnsi"/>
                <w:sz w:val="22"/>
                <w:szCs w:val="22"/>
                <w:lang w:eastAsia="en-US"/>
              </w:rPr>
              <w:t>pupils</w:t>
            </w:r>
            <w:r w:rsidRPr="00465CAB">
              <w:rPr>
                <w:rFonts w:asciiTheme="minorHAnsi" w:hAnsiTheme="minorHAnsi" w:cstheme="minorHAnsi"/>
                <w:sz w:val="22"/>
                <w:szCs w:val="22"/>
                <w:lang w:eastAsia="en-US"/>
              </w:rPr>
              <w:t xml:space="preserve"> with a broad and rich curriculum so they can realise their ambitions</w:t>
            </w:r>
          </w:p>
          <w:p w14:paraId="4703476A" w14:textId="77777777" w:rsidR="00E03E91" w:rsidRPr="00465CAB" w:rsidRDefault="00E03E91" w:rsidP="00B177AE">
            <w:pPr>
              <w:numPr>
                <w:ilvl w:val="0"/>
                <w:numId w:val="4"/>
              </w:numPr>
              <w:spacing w:after="160" w:line="259" w:lineRule="auto"/>
              <w:contextualSpacing/>
              <w:rPr>
                <w:rFonts w:asciiTheme="minorHAnsi" w:hAnsiTheme="minorHAnsi" w:cstheme="minorHAnsi"/>
                <w:sz w:val="22"/>
                <w:szCs w:val="22"/>
                <w:lang w:eastAsia="en-US"/>
              </w:rPr>
            </w:pPr>
            <w:r w:rsidRPr="00465CAB">
              <w:rPr>
                <w:rFonts w:asciiTheme="minorHAnsi" w:hAnsiTheme="minorHAnsi" w:cstheme="minorHAnsi"/>
                <w:sz w:val="22"/>
                <w:szCs w:val="22"/>
                <w:lang w:eastAsia="en-US"/>
              </w:rPr>
              <w:t>Make our pupils’ voices heard and harness participation to benefit pupils and help our schools to improve.</w:t>
            </w:r>
          </w:p>
          <w:p w14:paraId="63D7864C" w14:textId="77777777" w:rsidR="00E03E91" w:rsidRPr="00465CAB" w:rsidRDefault="00E03E91" w:rsidP="00B177AE">
            <w:pPr>
              <w:ind w:left="720" w:hanging="360"/>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 xml:space="preserve">         </w:t>
            </w:r>
          </w:p>
          <w:p w14:paraId="5E47F4D0"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t>Unleash Greatness</w:t>
            </w:r>
          </w:p>
          <w:p w14:paraId="0987BC49"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Have high aspirations for our pupils so they leave us prepared for life in modern Britain and the wider world.</w:t>
            </w:r>
          </w:p>
          <w:p w14:paraId="374F0580"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Instil belief in pupils so they can progress and succeed in education, training and employment</w:t>
            </w:r>
          </w:p>
          <w:p w14:paraId="6D92D631" w14:textId="77777777" w:rsidR="00E03E91" w:rsidRPr="00465CAB" w:rsidRDefault="00E03E91" w:rsidP="00B177AE">
            <w:pPr>
              <w:spacing w:after="160" w:line="259" w:lineRule="auto"/>
              <w:contextualSpacing/>
              <w:rPr>
                <w:rFonts w:asciiTheme="minorHAnsi" w:hAnsiTheme="minorHAnsi" w:cstheme="minorHAnsi"/>
                <w:color w:val="000000"/>
                <w:sz w:val="22"/>
                <w:szCs w:val="22"/>
                <w:lang w:eastAsia="en-US"/>
              </w:rPr>
            </w:pPr>
          </w:p>
          <w:p w14:paraId="352FF5B6"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t>Let robots be robots and humans be human</w:t>
            </w:r>
          </w:p>
          <w:p w14:paraId="0BF20DC7" w14:textId="77777777" w:rsidR="00E03E91" w:rsidRPr="00465CAB" w:rsidRDefault="00E03E91" w:rsidP="00B177AE">
            <w:pPr>
              <w:numPr>
                <w:ilvl w:val="0"/>
                <w:numId w:val="4"/>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Ensure pupils have a rounded understanding of themselves and the world around them.</w:t>
            </w:r>
          </w:p>
          <w:p w14:paraId="600749C8" w14:textId="77777777" w:rsidR="00E03E91" w:rsidRPr="00465CAB" w:rsidRDefault="00E03E91" w:rsidP="00B177AE">
            <w:pPr>
              <w:numPr>
                <w:ilvl w:val="0"/>
                <w:numId w:val="3"/>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Harness curiosity and nurture a love of learning.</w:t>
            </w:r>
          </w:p>
          <w:p w14:paraId="12A66A3B" w14:textId="77777777" w:rsidR="00E03E91" w:rsidRPr="00465CAB" w:rsidRDefault="00E03E91" w:rsidP="00B177AE">
            <w:pPr>
              <w:numPr>
                <w:ilvl w:val="0"/>
                <w:numId w:val="3"/>
              </w:numPr>
              <w:spacing w:after="160" w:line="259" w:lineRule="auto"/>
              <w:contextualSpacing/>
              <w:rPr>
                <w:rFonts w:asciiTheme="minorHAnsi" w:hAnsiTheme="minorHAnsi" w:cstheme="minorHAnsi"/>
                <w:color w:val="000000"/>
                <w:sz w:val="22"/>
                <w:szCs w:val="22"/>
                <w:lang w:eastAsia="en-US"/>
              </w:rPr>
            </w:pPr>
            <w:r w:rsidRPr="00465CAB">
              <w:rPr>
                <w:rFonts w:asciiTheme="minorHAnsi" w:hAnsiTheme="minorHAnsi" w:cstheme="minorHAnsi"/>
                <w:color w:val="000000"/>
                <w:sz w:val="22"/>
                <w:szCs w:val="22"/>
                <w:lang w:eastAsia="en-US"/>
              </w:rPr>
              <w:t>Support and protect our pupils to be safe and feel safe online and offline.</w:t>
            </w:r>
          </w:p>
          <w:p w14:paraId="1546147B" w14:textId="77777777" w:rsidR="00E03E91" w:rsidRPr="00465CAB" w:rsidRDefault="00E03E91" w:rsidP="00B177AE">
            <w:pPr>
              <w:ind w:left="720"/>
              <w:contextualSpacing/>
              <w:rPr>
                <w:rFonts w:asciiTheme="minorHAnsi" w:hAnsiTheme="minorHAnsi" w:cstheme="minorHAnsi"/>
                <w:color w:val="000000"/>
                <w:sz w:val="22"/>
                <w:szCs w:val="22"/>
                <w:lang w:eastAsia="en-US"/>
              </w:rPr>
            </w:pPr>
          </w:p>
          <w:p w14:paraId="3C8C6B41" w14:textId="77777777" w:rsidR="00E03E91" w:rsidRPr="00465CAB" w:rsidRDefault="00E03E91" w:rsidP="00B177AE">
            <w:pPr>
              <w:rPr>
                <w:rFonts w:asciiTheme="minorHAnsi" w:hAnsiTheme="minorHAnsi" w:cstheme="minorHAnsi"/>
                <w:color w:val="000000"/>
                <w:sz w:val="22"/>
                <w:szCs w:val="22"/>
              </w:rPr>
            </w:pPr>
            <w:r w:rsidRPr="00465CAB">
              <w:rPr>
                <w:rFonts w:asciiTheme="minorHAnsi" w:hAnsiTheme="minorHAnsi" w:cstheme="minorHAnsi"/>
                <w:b/>
                <w:bCs/>
                <w:color w:val="000000"/>
                <w:sz w:val="22"/>
                <w:szCs w:val="22"/>
              </w:rPr>
              <w:t>Incubate, accelerate, amplify</w:t>
            </w:r>
          </w:p>
          <w:p w14:paraId="71FB7BC5" w14:textId="77777777" w:rsidR="00E03E91" w:rsidRPr="00465CAB" w:rsidRDefault="00E03E91" w:rsidP="00B177AE">
            <w:pPr>
              <w:rPr>
                <w:rFonts w:asciiTheme="minorHAnsi" w:hAnsiTheme="minorHAnsi" w:cstheme="minorHAnsi"/>
                <w:color w:val="44546A" w:themeColor="dark2"/>
                <w:sz w:val="22"/>
                <w:szCs w:val="22"/>
              </w:rPr>
            </w:pPr>
            <w:r w:rsidRPr="00465CAB">
              <w:rPr>
                <w:rFonts w:asciiTheme="minorHAnsi" w:hAnsiTheme="minorHAnsi" w:cstheme="minorHAnsi"/>
                <w:color w:val="000000"/>
                <w:sz w:val="22"/>
                <w:szCs w:val="22"/>
              </w:rPr>
              <w:t>Embrace the values of ‘Rights Respecting Schools’; helping pupils thrive as individuals both as members of their school and the wider community</w:t>
            </w:r>
            <w:r w:rsidRPr="00465CAB">
              <w:rPr>
                <w:rFonts w:asciiTheme="minorHAnsi" w:hAnsiTheme="minorHAnsi" w:cstheme="minorHAnsi"/>
                <w:color w:val="44546A" w:themeColor="dark2"/>
                <w:sz w:val="22"/>
                <w:szCs w:val="22"/>
              </w:rPr>
              <w:t>.</w:t>
            </w:r>
          </w:p>
          <w:p w14:paraId="57C828A1" w14:textId="77777777" w:rsidR="00E03E91" w:rsidRPr="000F3545" w:rsidRDefault="00E03E91" w:rsidP="00B177AE">
            <w:pPr>
              <w:rPr>
                <w:rFonts w:asciiTheme="minorHAnsi" w:hAnsiTheme="minorHAnsi" w:cstheme="minorHAnsi"/>
                <w:highlight w:val="yellow"/>
              </w:rPr>
            </w:pPr>
          </w:p>
        </w:tc>
        <w:tc>
          <w:tcPr>
            <w:tcW w:w="1701" w:type="dxa"/>
          </w:tcPr>
          <w:p w14:paraId="06782065" w14:textId="77777777" w:rsidR="00E03E91" w:rsidRPr="006F2F5F" w:rsidRDefault="00E03E91" w:rsidP="00B177AE">
            <w:pPr>
              <w:rPr>
                <w:rFonts w:asciiTheme="minorHAnsi" w:hAnsiTheme="minorHAnsi" w:cstheme="minorHAnsi"/>
                <w:sz w:val="18"/>
                <w:szCs w:val="18"/>
              </w:rPr>
            </w:pPr>
          </w:p>
          <w:p w14:paraId="026A901A" w14:textId="6694D07F"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4C09D92B" w14:textId="77777777" w:rsidR="006F2F5F" w:rsidRPr="006F2F5F" w:rsidRDefault="006F2F5F" w:rsidP="00B177AE">
            <w:pPr>
              <w:rPr>
                <w:rFonts w:asciiTheme="minorHAnsi" w:hAnsiTheme="minorHAnsi" w:cstheme="minorHAnsi"/>
                <w:sz w:val="18"/>
                <w:szCs w:val="18"/>
              </w:rPr>
            </w:pPr>
          </w:p>
          <w:p w14:paraId="30DF41C3" w14:textId="77777777" w:rsidR="006F2F5F" w:rsidRPr="006F2F5F" w:rsidRDefault="006F2F5F" w:rsidP="00B177AE">
            <w:pPr>
              <w:rPr>
                <w:rFonts w:asciiTheme="minorHAnsi" w:hAnsiTheme="minorHAnsi" w:cstheme="minorHAnsi"/>
                <w:sz w:val="18"/>
                <w:szCs w:val="18"/>
              </w:rPr>
            </w:pPr>
          </w:p>
          <w:p w14:paraId="00338302" w14:textId="4AF08C50"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054CF86E" w14:textId="77777777" w:rsidR="006F2F5F" w:rsidRPr="006F2F5F" w:rsidRDefault="006F2F5F" w:rsidP="00B177AE">
            <w:pPr>
              <w:rPr>
                <w:rFonts w:asciiTheme="minorHAnsi" w:hAnsiTheme="minorHAnsi" w:cstheme="minorHAnsi"/>
                <w:sz w:val="18"/>
                <w:szCs w:val="18"/>
              </w:rPr>
            </w:pPr>
          </w:p>
          <w:p w14:paraId="4E5803F0" w14:textId="77777777" w:rsidR="006F2F5F" w:rsidRPr="006F2F5F" w:rsidRDefault="006F2F5F" w:rsidP="00B177AE">
            <w:pPr>
              <w:rPr>
                <w:rFonts w:asciiTheme="minorHAnsi" w:hAnsiTheme="minorHAnsi" w:cstheme="minorHAnsi"/>
                <w:sz w:val="18"/>
                <w:szCs w:val="18"/>
              </w:rPr>
            </w:pPr>
          </w:p>
          <w:p w14:paraId="740772E3" w14:textId="77777777" w:rsidR="006F2F5F" w:rsidRPr="006F2F5F" w:rsidRDefault="006F2F5F" w:rsidP="00B177AE">
            <w:pPr>
              <w:rPr>
                <w:rFonts w:asciiTheme="minorHAnsi" w:hAnsiTheme="minorHAnsi" w:cstheme="minorHAnsi"/>
                <w:sz w:val="18"/>
                <w:szCs w:val="18"/>
              </w:rPr>
            </w:pPr>
          </w:p>
          <w:p w14:paraId="6DC7FB1F" w14:textId="25902212"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38048C66" w14:textId="77777777" w:rsidR="006F2F5F" w:rsidRPr="006F2F5F" w:rsidRDefault="006F2F5F" w:rsidP="00B177AE">
            <w:pPr>
              <w:rPr>
                <w:rFonts w:asciiTheme="minorHAnsi" w:hAnsiTheme="minorHAnsi" w:cstheme="minorHAnsi"/>
                <w:sz w:val="18"/>
                <w:szCs w:val="18"/>
              </w:rPr>
            </w:pPr>
          </w:p>
          <w:p w14:paraId="6B8132F3" w14:textId="77777777" w:rsidR="006F2F5F" w:rsidRPr="006F2F5F" w:rsidRDefault="006F2F5F" w:rsidP="00B177AE">
            <w:pPr>
              <w:rPr>
                <w:rFonts w:asciiTheme="minorHAnsi" w:hAnsiTheme="minorHAnsi" w:cstheme="minorHAnsi"/>
                <w:sz w:val="18"/>
                <w:szCs w:val="18"/>
              </w:rPr>
            </w:pPr>
          </w:p>
          <w:p w14:paraId="6685AE54" w14:textId="77777777" w:rsidR="006F2F5F" w:rsidRPr="006F2F5F" w:rsidRDefault="006F2F5F" w:rsidP="00B177AE">
            <w:pPr>
              <w:rPr>
                <w:rFonts w:asciiTheme="minorHAnsi" w:hAnsiTheme="minorHAnsi" w:cstheme="minorHAnsi"/>
                <w:sz w:val="18"/>
                <w:szCs w:val="18"/>
              </w:rPr>
            </w:pPr>
          </w:p>
          <w:p w14:paraId="023B8920" w14:textId="72FBC435"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6D969137" w14:textId="77777777" w:rsidR="006F2F5F" w:rsidRPr="006F2F5F" w:rsidRDefault="006F2F5F" w:rsidP="00B177AE">
            <w:pPr>
              <w:rPr>
                <w:rFonts w:asciiTheme="minorHAnsi" w:hAnsiTheme="minorHAnsi" w:cstheme="minorHAnsi"/>
                <w:sz w:val="18"/>
                <w:szCs w:val="18"/>
              </w:rPr>
            </w:pPr>
          </w:p>
          <w:p w14:paraId="7B446767" w14:textId="77777777" w:rsidR="006F2F5F" w:rsidRPr="006F2F5F" w:rsidRDefault="006F2F5F" w:rsidP="00B177AE">
            <w:pPr>
              <w:rPr>
                <w:rFonts w:asciiTheme="minorHAnsi" w:hAnsiTheme="minorHAnsi" w:cstheme="minorHAnsi"/>
                <w:sz w:val="18"/>
                <w:szCs w:val="18"/>
              </w:rPr>
            </w:pPr>
          </w:p>
          <w:p w14:paraId="5BA4B960" w14:textId="171E884F"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447250A3" w14:textId="77777777" w:rsidR="006F2F5F" w:rsidRPr="006F2F5F" w:rsidRDefault="006F2F5F" w:rsidP="00B177AE">
            <w:pPr>
              <w:rPr>
                <w:rFonts w:asciiTheme="minorHAnsi" w:hAnsiTheme="minorHAnsi" w:cstheme="minorHAnsi"/>
                <w:sz w:val="18"/>
                <w:szCs w:val="18"/>
              </w:rPr>
            </w:pPr>
          </w:p>
          <w:p w14:paraId="50BB5F5D" w14:textId="77777777" w:rsidR="006F2F5F" w:rsidRPr="006F2F5F" w:rsidRDefault="006F2F5F" w:rsidP="00B177AE">
            <w:pPr>
              <w:rPr>
                <w:rFonts w:asciiTheme="minorHAnsi" w:hAnsiTheme="minorHAnsi" w:cstheme="minorHAnsi"/>
                <w:sz w:val="18"/>
                <w:szCs w:val="18"/>
              </w:rPr>
            </w:pPr>
          </w:p>
          <w:p w14:paraId="12477012" w14:textId="607C4A07"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3DC59842" w14:textId="77777777" w:rsidR="006F2F5F" w:rsidRPr="006F2F5F" w:rsidRDefault="006F2F5F" w:rsidP="00B177AE">
            <w:pPr>
              <w:rPr>
                <w:rFonts w:asciiTheme="minorHAnsi" w:hAnsiTheme="minorHAnsi" w:cstheme="minorHAnsi"/>
                <w:sz w:val="18"/>
                <w:szCs w:val="18"/>
              </w:rPr>
            </w:pPr>
          </w:p>
          <w:p w14:paraId="1D6E725D" w14:textId="77777777" w:rsidR="006F2F5F" w:rsidRPr="006F2F5F" w:rsidRDefault="006F2F5F" w:rsidP="00B177AE">
            <w:pPr>
              <w:rPr>
                <w:rFonts w:asciiTheme="minorHAnsi" w:hAnsiTheme="minorHAnsi" w:cstheme="minorHAnsi"/>
                <w:sz w:val="18"/>
                <w:szCs w:val="18"/>
              </w:rPr>
            </w:pPr>
          </w:p>
          <w:p w14:paraId="20AE7D46" w14:textId="77777777" w:rsidR="006F2F5F" w:rsidRPr="006F2F5F" w:rsidRDefault="006F2F5F" w:rsidP="00B177AE">
            <w:pPr>
              <w:rPr>
                <w:rFonts w:asciiTheme="minorHAnsi" w:hAnsiTheme="minorHAnsi" w:cstheme="minorHAnsi"/>
                <w:sz w:val="18"/>
                <w:szCs w:val="18"/>
              </w:rPr>
            </w:pPr>
          </w:p>
          <w:p w14:paraId="25FBDD4E" w14:textId="77777777" w:rsidR="006F2F5F" w:rsidRPr="006F2F5F" w:rsidRDefault="006F2F5F" w:rsidP="00B177AE">
            <w:pPr>
              <w:rPr>
                <w:rFonts w:asciiTheme="minorHAnsi" w:hAnsiTheme="minorHAnsi" w:cstheme="minorHAnsi"/>
                <w:sz w:val="18"/>
                <w:szCs w:val="18"/>
              </w:rPr>
            </w:pPr>
          </w:p>
          <w:p w14:paraId="630F465C" w14:textId="2FDB866D"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68102DF6" w14:textId="77777777" w:rsidR="006F2F5F" w:rsidRPr="006F2F5F" w:rsidRDefault="006F2F5F" w:rsidP="00B177AE">
            <w:pPr>
              <w:rPr>
                <w:rFonts w:asciiTheme="minorHAnsi" w:hAnsiTheme="minorHAnsi" w:cstheme="minorHAnsi"/>
                <w:sz w:val="18"/>
                <w:szCs w:val="18"/>
              </w:rPr>
            </w:pPr>
          </w:p>
          <w:p w14:paraId="1ACF5E2A" w14:textId="77777777" w:rsidR="006F2F5F" w:rsidRPr="006F2F5F" w:rsidRDefault="006F2F5F" w:rsidP="00B177AE">
            <w:pPr>
              <w:rPr>
                <w:rFonts w:asciiTheme="minorHAnsi" w:hAnsiTheme="minorHAnsi" w:cstheme="minorHAnsi"/>
                <w:sz w:val="18"/>
                <w:szCs w:val="18"/>
              </w:rPr>
            </w:pPr>
          </w:p>
          <w:p w14:paraId="2C1E1B85" w14:textId="535AEC70"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04FCEB46" w14:textId="77777777" w:rsidR="006F2F5F" w:rsidRPr="006F2F5F" w:rsidRDefault="006F2F5F" w:rsidP="00B177AE">
            <w:pPr>
              <w:rPr>
                <w:rFonts w:asciiTheme="minorHAnsi" w:hAnsiTheme="minorHAnsi" w:cstheme="minorHAnsi"/>
                <w:sz w:val="18"/>
                <w:szCs w:val="18"/>
              </w:rPr>
            </w:pPr>
          </w:p>
          <w:p w14:paraId="5E1A1A14" w14:textId="77777777" w:rsidR="006F2F5F" w:rsidRPr="006F2F5F" w:rsidRDefault="006F2F5F" w:rsidP="00B177AE">
            <w:pPr>
              <w:rPr>
                <w:rFonts w:asciiTheme="minorHAnsi" w:hAnsiTheme="minorHAnsi" w:cstheme="minorHAnsi"/>
                <w:sz w:val="18"/>
                <w:szCs w:val="18"/>
              </w:rPr>
            </w:pPr>
          </w:p>
          <w:p w14:paraId="5B623252" w14:textId="77777777" w:rsidR="006F2F5F" w:rsidRPr="006F2F5F" w:rsidRDefault="006F2F5F" w:rsidP="00B177AE">
            <w:pPr>
              <w:rPr>
                <w:rFonts w:asciiTheme="minorHAnsi" w:hAnsiTheme="minorHAnsi" w:cstheme="minorHAnsi"/>
                <w:sz w:val="18"/>
                <w:szCs w:val="18"/>
              </w:rPr>
            </w:pPr>
          </w:p>
          <w:p w14:paraId="3B4DED3B" w14:textId="77777777" w:rsidR="006F2F5F" w:rsidRPr="006F2F5F" w:rsidRDefault="006F2F5F" w:rsidP="00B177AE">
            <w:pPr>
              <w:rPr>
                <w:rFonts w:asciiTheme="minorHAnsi" w:hAnsiTheme="minorHAnsi" w:cstheme="minorHAnsi"/>
                <w:sz w:val="18"/>
                <w:szCs w:val="18"/>
              </w:rPr>
            </w:pPr>
          </w:p>
          <w:p w14:paraId="0263003D" w14:textId="280F6A80"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21298A36" w14:textId="77777777" w:rsidR="006F2F5F" w:rsidRPr="006F2F5F" w:rsidRDefault="006F2F5F" w:rsidP="00B177AE">
            <w:pPr>
              <w:rPr>
                <w:rFonts w:asciiTheme="minorHAnsi" w:hAnsiTheme="minorHAnsi" w:cstheme="minorHAnsi"/>
                <w:sz w:val="18"/>
                <w:szCs w:val="18"/>
              </w:rPr>
            </w:pPr>
          </w:p>
          <w:p w14:paraId="060DDA0A" w14:textId="29CF00A9"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4723BFBF" w14:textId="77777777" w:rsidR="006F2F5F" w:rsidRPr="006F2F5F" w:rsidRDefault="006F2F5F" w:rsidP="00B177AE">
            <w:pPr>
              <w:rPr>
                <w:rFonts w:asciiTheme="minorHAnsi" w:hAnsiTheme="minorHAnsi" w:cstheme="minorHAnsi"/>
                <w:sz w:val="18"/>
                <w:szCs w:val="18"/>
              </w:rPr>
            </w:pPr>
          </w:p>
          <w:p w14:paraId="1BBDF244" w14:textId="6BDE174D"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65D5438C" w14:textId="77777777" w:rsidR="006F2F5F" w:rsidRPr="006F2F5F" w:rsidRDefault="006F2F5F" w:rsidP="00B177AE">
            <w:pPr>
              <w:rPr>
                <w:rFonts w:asciiTheme="minorHAnsi" w:hAnsiTheme="minorHAnsi" w:cstheme="minorHAnsi"/>
                <w:sz w:val="18"/>
                <w:szCs w:val="18"/>
              </w:rPr>
            </w:pPr>
          </w:p>
          <w:p w14:paraId="63AC3757" w14:textId="77777777" w:rsidR="006F2F5F" w:rsidRPr="006F2F5F" w:rsidRDefault="006F2F5F" w:rsidP="00B177AE">
            <w:pPr>
              <w:rPr>
                <w:rFonts w:asciiTheme="minorHAnsi" w:hAnsiTheme="minorHAnsi" w:cstheme="minorHAnsi"/>
                <w:sz w:val="18"/>
                <w:szCs w:val="18"/>
              </w:rPr>
            </w:pPr>
          </w:p>
          <w:p w14:paraId="3BDB63A5" w14:textId="77777777" w:rsidR="006F2F5F" w:rsidRPr="006F2F5F" w:rsidRDefault="006F2F5F" w:rsidP="00B177AE">
            <w:pPr>
              <w:rPr>
                <w:rFonts w:asciiTheme="minorHAnsi" w:hAnsiTheme="minorHAnsi" w:cstheme="minorHAnsi"/>
                <w:sz w:val="18"/>
                <w:szCs w:val="18"/>
              </w:rPr>
            </w:pPr>
          </w:p>
          <w:p w14:paraId="06EA31B5" w14:textId="47652CA7" w:rsidR="006F2F5F" w:rsidRPr="006F2F5F" w:rsidRDefault="006F2F5F" w:rsidP="00B177AE">
            <w:pPr>
              <w:rPr>
                <w:rFonts w:asciiTheme="minorHAnsi" w:hAnsiTheme="minorHAnsi" w:cstheme="minorHAnsi"/>
                <w:sz w:val="18"/>
                <w:szCs w:val="18"/>
              </w:rPr>
            </w:pPr>
            <w:r w:rsidRPr="006F2F5F">
              <w:rPr>
                <w:rFonts w:asciiTheme="minorHAnsi" w:hAnsiTheme="minorHAnsi" w:cstheme="minorHAnsi"/>
                <w:sz w:val="18"/>
                <w:szCs w:val="18"/>
              </w:rPr>
              <w:t>X</w:t>
            </w:r>
          </w:p>
          <w:p w14:paraId="2D19615D" w14:textId="77777777" w:rsidR="006F2F5F" w:rsidRPr="006F2F5F" w:rsidRDefault="006F2F5F" w:rsidP="00B177AE">
            <w:pPr>
              <w:rPr>
                <w:rFonts w:asciiTheme="minorHAnsi" w:hAnsiTheme="minorHAnsi" w:cstheme="minorHAnsi"/>
                <w:sz w:val="18"/>
                <w:szCs w:val="18"/>
              </w:rPr>
            </w:pPr>
          </w:p>
          <w:p w14:paraId="6F041F0A" w14:textId="77777777" w:rsidR="006F2F5F" w:rsidRPr="006F2F5F" w:rsidRDefault="006F2F5F" w:rsidP="00B177AE">
            <w:pPr>
              <w:rPr>
                <w:rFonts w:asciiTheme="minorHAnsi" w:hAnsiTheme="minorHAnsi" w:cstheme="minorHAnsi"/>
                <w:sz w:val="18"/>
                <w:szCs w:val="18"/>
              </w:rPr>
            </w:pPr>
          </w:p>
          <w:p w14:paraId="34CB9044" w14:textId="0C27BFFE" w:rsidR="006F2F5F" w:rsidRPr="006F2F5F" w:rsidRDefault="006F2F5F" w:rsidP="00B177AE">
            <w:pPr>
              <w:rPr>
                <w:rFonts w:asciiTheme="minorHAnsi" w:hAnsiTheme="minorHAnsi" w:cstheme="minorHAnsi"/>
                <w:sz w:val="18"/>
                <w:szCs w:val="18"/>
              </w:rPr>
            </w:pPr>
          </w:p>
        </w:tc>
      </w:tr>
    </w:tbl>
    <w:p w14:paraId="08AAD47E" w14:textId="77777777" w:rsidR="00E03E91" w:rsidRPr="000F3545" w:rsidRDefault="00E03E91" w:rsidP="00E03E91">
      <w:pPr>
        <w:rPr>
          <w:rFonts w:cstheme="minorHAnsi"/>
        </w:rPr>
      </w:pPr>
    </w:p>
    <w:p w14:paraId="1CA6ACF5" w14:textId="77777777" w:rsidR="00E03E91" w:rsidRPr="000F3545" w:rsidRDefault="00E03E91" w:rsidP="00E03E91">
      <w:pPr>
        <w:rPr>
          <w:rFonts w:cstheme="minorHAnsi"/>
        </w:rPr>
      </w:pPr>
    </w:p>
    <w:p w14:paraId="41460769" w14:textId="77777777" w:rsidR="00E03E91" w:rsidRPr="000F3545" w:rsidRDefault="00E03E91" w:rsidP="00E03E91">
      <w:pPr>
        <w:rPr>
          <w:rFonts w:cstheme="minorHAnsi"/>
        </w:rPr>
      </w:pPr>
    </w:p>
    <w:p w14:paraId="36972585" w14:textId="77777777" w:rsidR="00E03E91" w:rsidRPr="000F3545" w:rsidRDefault="00E03E91" w:rsidP="00E03E91">
      <w:pPr>
        <w:rPr>
          <w:rFonts w:cstheme="minorHAnsi"/>
        </w:rPr>
      </w:pPr>
    </w:p>
    <w:p w14:paraId="5F871D5B" w14:textId="77777777" w:rsidR="00E03E91" w:rsidRPr="000F3545" w:rsidRDefault="00E03E91" w:rsidP="00E03E91">
      <w:pPr>
        <w:rPr>
          <w:rFonts w:cstheme="minorHAnsi"/>
        </w:rPr>
      </w:pPr>
    </w:p>
    <w:p w14:paraId="5D7E152E" w14:textId="77777777" w:rsidR="00E03E91" w:rsidRPr="000F3545" w:rsidRDefault="00E03E91" w:rsidP="00E03E91">
      <w:pPr>
        <w:rPr>
          <w:rFonts w:cstheme="minorHAnsi"/>
        </w:rPr>
      </w:pPr>
    </w:p>
    <w:p w14:paraId="48FF7FD8" w14:textId="77777777" w:rsidR="00E03E91" w:rsidRPr="000F3545" w:rsidRDefault="00E03E91" w:rsidP="00E03E91">
      <w:pPr>
        <w:rPr>
          <w:rFonts w:cstheme="minorHAnsi"/>
        </w:rPr>
      </w:pPr>
    </w:p>
    <w:p w14:paraId="0CD85E29" w14:textId="77777777" w:rsidR="00E03E91" w:rsidRPr="000F3545" w:rsidRDefault="00E03E91" w:rsidP="00E03E91">
      <w:pPr>
        <w:rPr>
          <w:rFonts w:cstheme="minorHAnsi"/>
        </w:rPr>
      </w:pPr>
    </w:p>
    <w:p w14:paraId="63A0F274" w14:textId="77777777" w:rsidR="00E03E91" w:rsidRPr="000F3545" w:rsidRDefault="00E03E91" w:rsidP="00E03E91">
      <w:pPr>
        <w:rPr>
          <w:rFonts w:cstheme="minorHAnsi"/>
        </w:rPr>
      </w:pPr>
    </w:p>
    <w:p w14:paraId="308248BF" w14:textId="77777777" w:rsidR="00E03E91" w:rsidRPr="000F3545" w:rsidRDefault="00E03E91" w:rsidP="00E03E91">
      <w:pPr>
        <w:rPr>
          <w:rFonts w:cstheme="minorHAnsi"/>
        </w:rPr>
      </w:pPr>
    </w:p>
    <w:p w14:paraId="112DA3DA" w14:textId="77777777" w:rsidR="00E03E91" w:rsidRPr="000F3545" w:rsidRDefault="00E03E91" w:rsidP="00E03E91">
      <w:pPr>
        <w:rPr>
          <w:rFonts w:cstheme="minorHAnsi"/>
        </w:rPr>
      </w:pPr>
    </w:p>
    <w:p w14:paraId="1EF39B38" w14:textId="77777777" w:rsidR="00E03E91" w:rsidRPr="000F3545" w:rsidRDefault="00E03E91" w:rsidP="00E03E91">
      <w:pPr>
        <w:rPr>
          <w:rFonts w:cstheme="minorHAnsi"/>
        </w:rPr>
      </w:pPr>
    </w:p>
    <w:p w14:paraId="02966F97" w14:textId="77777777" w:rsidR="00E03E91" w:rsidRDefault="00E03E91" w:rsidP="00E03E91">
      <w:pPr>
        <w:rPr>
          <w:rFonts w:cstheme="minorHAnsi"/>
        </w:rPr>
      </w:pPr>
    </w:p>
    <w:p w14:paraId="6043A8D4" w14:textId="77777777" w:rsidR="00E03E91" w:rsidRDefault="00E03E91" w:rsidP="00E03E91">
      <w:pPr>
        <w:rPr>
          <w:rFonts w:cstheme="minorHAnsi"/>
        </w:rPr>
      </w:pPr>
    </w:p>
    <w:p w14:paraId="1EB0B6F8" w14:textId="77777777" w:rsidR="00E03E91" w:rsidRPr="000F3545" w:rsidRDefault="00E03E91" w:rsidP="00E03E91">
      <w:pPr>
        <w:rPr>
          <w:rFonts w:cstheme="minorHAnsi"/>
        </w:rPr>
      </w:pPr>
    </w:p>
    <w:p w14:paraId="7C680C6D" w14:textId="77777777" w:rsidR="00E03E91" w:rsidRDefault="00E03E91" w:rsidP="00E03E91">
      <w:pPr>
        <w:rPr>
          <w:rFonts w:cstheme="minorHAnsi"/>
        </w:rPr>
      </w:pPr>
    </w:p>
    <w:p w14:paraId="3EB1A49D" w14:textId="77777777" w:rsidR="00E03E91" w:rsidRDefault="00E03E91" w:rsidP="00E03E91">
      <w:pPr>
        <w:rPr>
          <w:rFonts w:cstheme="minorHAnsi"/>
        </w:rPr>
      </w:pPr>
    </w:p>
    <w:p w14:paraId="4004EDFB" w14:textId="77777777" w:rsidR="00E03E91" w:rsidRDefault="00E03E91" w:rsidP="00E03E91">
      <w:pPr>
        <w:rPr>
          <w:rFonts w:cstheme="minorHAnsi"/>
        </w:rPr>
      </w:pPr>
    </w:p>
    <w:p w14:paraId="182A92F3" w14:textId="77777777" w:rsidR="00E03E91" w:rsidRDefault="00E03E91" w:rsidP="00E03E91">
      <w:pPr>
        <w:rPr>
          <w:rFonts w:cstheme="minorHAnsi"/>
        </w:rPr>
      </w:pPr>
    </w:p>
    <w:p w14:paraId="345422CF" w14:textId="77777777" w:rsidR="00E03E91" w:rsidRDefault="00E03E91" w:rsidP="00E03E91">
      <w:pPr>
        <w:rPr>
          <w:rFonts w:cstheme="minorHAnsi"/>
        </w:rPr>
      </w:pPr>
    </w:p>
    <w:p w14:paraId="1AC83153" w14:textId="77777777" w:rsidR="00E03E91" w:rsidRDefault="00E03E91" w:rsidP="00E03E91">
      <w:pPr>
        <w:rPr>
          <w:rFonts w:cstheme="minorHAnsi"/>
        </w:rPr>
      </w:pPr>
    </w:p>
    <w:p w14:paraId="0D18F3A1" w14:textId="77777777" w:rsidR="00E03E91" w:rsidRDefault="00E03E91" w:rsidP="00E03E91">
      <w:pPr>
        <w:rPr>
          <w:rFonts w:cstheme="minorHAnsi"/>
        </w:rPr>
      </w:pPr>
    </w:p>
    <w:p w14:paraId="11471CFE" w14:textId="77777777" w:rsidR="00E03E91" w:rsidRDefault="00E03E91" w:rsidP="00E03E91">
      <w:pPr>
        <w:spacing w:line="360" w:lineRule="auto"/>
        <w:rPr>
          <w:rFonts w:cstheme="minorHAnsi"/>
          <w:b/>
          <w:sz w:val="36"/>
          <w:szCs w:val="36"/>
        </w:rPr>
      </w:pPr>
    </w:p>
    <w:p w14:paraId="702FE3E8" w14:textId="77777777" w:rsidR="00E03E91" w:rsidRPr="000F3545" w:rsidRDefault="00E03E91" w:rsidP="00E03E91">
      <w:pPr>
        <w:numPr>
          <w:ilvl w:val="0"/>
          <w:numId w:val="2"/>
        </w:numPr>
        <w:spacing w:line="360" w:lineRule="auto"/>
        <w:rPr>
          <w:rFonts w:cstheme="minorHAnsi"/>
          <w:b/>
          <w:sz w:val="36"/>
          <w:szCs w:val="36"/>
        </w:rPr>
      </w:pPr>
      <w:r w:rsidRPr="000F3545">
        <w:rPr>
          <w:rFonts w:cstheme="minorHAnsi"/>
          <w:b/>
          <w:sz w:val="36"/>
          <w:szCs w:val="36"/>
        </w:rPr>
        <w:t>What is the policy about?</w:t>
      </w:r>
    </w:p>
    <w:p w14:paraId="78473EDA" w14:textId="322105F8" w:rsidR="00E03E91" w:rsidRPr="00FF6F2D" w:rsidRDefault="00E03E91" w:rsidP="00E03E91">
      <w:pPr>
        <w:spacing w:line="360" w:lineRule="auto"/>
        <w:rPr>
          <w:rFonts w:cstheme="minorHAnsi"/>
        </w:rPr>
      </w:pPr>
      <w:r>
        <w:rPr>
          <w:rFonts w:cstheme="minorHAnsi"/>
          <w:szCs w:val="22"/>
        </w:rPr>
        <w:t xml:space="preserve">This policy sets out </w:t>
      </w:r>
      <w:r w:rsidR="00AA4831">
        <w:rPr>
          <w:rFonts w:cstheme="minorHAnsi"/>
          <w:szCs w:val="22"/>
        </w:rPr>
        <w:t xml:space="preserve">Catch 22 </w:t>
      </w:r>
      <w:r w:rsidR="00BA5F12">
        <w:rPr>
          <w:rFonts w:cstheme="minorHAnsi"/>
          <w:szCs w:val="22"/>
        </w:rPr>
        <w:t>Norfolk</w:t>
      </w:r>
      <w:r w:rsidR="00AA4831">
        <w:rPr>
          <w:rFonts w:cstheme="minorHAnsi"/>
          <w:szCs w:val="22"/>
        </w:rPr>
        <w:t xml:space="preserve"> </w:t>
      </w:r>
      <w:proofErr w:type="gramStart"/>
      <w:r w:rsidR="00AA4831">
        <w:rPr>
          <w:rFonts w:cstheme="minorHAnsi"/>
          <w:szCs w:val="22"/>
        </w:rPr>
        <w:t>Include  School’s</w:t>
      </w:r>
      <w:proofErr w:type="gramEnd"/>
      <w:r>
        <w:rPr>
          <w:rFonts w:cstheme="minorHAnsi"/>
          <w:szCs w:val="22"/>
        </w:rPr>
        <w:t xml:space="preserve"> approach to PSHE. </w:t>
      </w:r>
      <w:r w:rsidRPr="00FF6F2D">
        <w:rPr>
          <w:rFonts w:cstheme="minorHAnsi"/>
        </w:rPr>
        <w:t>PSHE is a non-statutory subject</w:t>
      </w:r>
      <w:r>
        <w:rPr>
          <w:rFonts w:cstheme="minorHAnsi"/>
        </w:rPr>
        <w:t>, h</w:t>
      </w:r>
      <w:r w:rsidRPr="00FF6F2D">
        <w:rPr>
          <w:rFonts w:cstheme="minorHAnsi"/>
        </w:rPr>
        <w:t>owever, there are aspects of it we are required to teach.</w:t>
      </w:r>
    </w:p>
    <w:p w14:paraId="0C916A64" w14:textId="77777777" w:rsidR="00E03E91" w:rsidRPr="00FF6F2D" w:rsidRDefault="00E03E91" w:rsidP="00E03E91">
      <w:pPr>
        <w:pStyle w:val="4Bulletedcopyblue"/>
        <w:rPr>
          <w:rFonts w:asciiTheme="minorHAnsi" w:hAnsiTheme="minorHAnsi" w:cstheme="minorHAnsi"/>
          <w:sz w:val="24"/>
          <w:szCs w:val="24"/>
        </w:rPr>
      </w:pPr>
      <w:r w:rsidRPr="00FF6F2D">
        <w:rPr>
          <w:rFonts w:asciiTheme="minorHAnsi" w:hAnsiTheme="minorHAnsi" w:cstheme="minorHAnsi"/>
          <w:sz w:val="24"/>
          <w:szCs w:val="24"/>
        </w:rPr>
        <w:t xml:space="preserve">We must teach relationships education under the </w:t>
      </w:r>
      <w:hyperlink r:id="rId11" w:history="1">
        <w:r w:rsidRPr="00FF6F2D">
          <w:rPr>
            <w:rStyle w:val="Hyperlink"/>
            <w:rFonts w:asciiTheme="minorHAnsi" w:hAnsiTheme="minorHAnsi" w:cstheme="minorHAnsi"/>
            <w:sz w:val="24"/>
            <w:szCs w:val="24"/>
          </w:rPr>
          <w:t>Children and Social Work Act 2017</w:t>
        </w:r>
      </w:hyperlink>
      <w:r w:rsidRPr="00FF6F2D">
        <w:rPr>
          <w:rFonts w:asciiTheme="minorHAnsi" w:hAnsiTheme="minorHAnsi" w:cstheme="minorHAnsi"/>
          <w:sz w:val="24"/>
          <w:szCs w:val="24"/>
        </w:rPr>
        <w:t xml:space="preserve">, in line with the terms set out in </w:t>
      </w:r>
      <w:hyperlink r:id="rId12" w:history="1">
        <w:r w:rsidRPr="00FF6F2D">
          <w:rPr>
            <w:rStyle w:val="Hyperlink"/>
            <w:rFonts w:asciiTheme="minorHAnsi" w:hAnsiTheme="minorHAnsi" w:cstheme="minorHAnsi"/>
            <w:sz w:val="24"/>
            <w:szCs w:val="24"/>
          </w:rPr>
          <w:t>statutory guidance</w:t>
        </w:r>
      </w:hyperlink>
    </w:p>
    <w:p w14:paraId="41AB3E04" w14:textId="77777777" w:rsidR="00E03E91" w:rsidRPr="00FF6F2D" w:rsidRDefault="00E03E91" w:rsidP="00E03E91">
      <w:pPr>
        <w:pStyle w:val="4Bulletedcopyblue"/>
        <w:rPr>
          <w:rFonts w:asciiTheme="minorHAnsi" w:hAnsiTheme="minorHAnsi" w:cstheme="minorHAnsi"/>
          <w:sz w:val="24"/>
          <w:szCs w:val="24"/>
        </w:rPr>
      </w:pPr>
      <w:r w:rsidRPr="00FF6F2D">
        <w:rPr>
          <w:rFonts w:asciiTheme="minorHAnsi" w:hAnsiTheme="minorHAnsi" w:cstheme="minorHAnsi"/>
          <w:sz w:val="24"/>
          <w:szCs w:val="24"/>
        </w:rPr>
        <w:t>We must teach health education under the same statutory guidance</w:t>
      </w:r>
    </w:p>
    <w:p w14:paraId="228CF278" w14:textId="77777777" w:rsidR="00E03E91" w:rsidRPr="000F3545" w:rsidRDefault="00E03E91" w:rsidP="00E03E91">
      <w:pPr>
        <w:spacing w:line="360" w:lineRule="auto"/>
        <w:rPr>
          <w:rFonts w:cstheme="minorHAnsi"/>
          <w:szCs w:val="22"/>
        </w:rPr>
      </w:pPr>
    </w:p>
    <w:p w14:paraId="143E9E8B" w14:textId="77777777" w:rsidR="00E03E91" w:rsidRPr="000F3545" w:rsidRDefault="00E03E91" w:rsidP="00E03E91">
      <w:pPr>
        <w:numPr>
          <w:ilvl w:val="0"/>
          <w:numId w:val="2"/>
        </w:numPr>
        <w:spacing w:line="360" w:lineRule="auto"/>
        <w:rPr>
          <w:rFonts w:cstheme="minorHAnsi"/>
          <w:b/>
          <w:sz w:val="36"/>
          <w:szCs w:val="36"/>
        </w:rPr>
      </w:pPr>
      <w:r w:rsidRPr="000F3545">
        <w:rPr>
          <w:rFonts w:cstheme="minorHAnsi"/>
          <w:b/>
          <w:sz w:val="36"/>
          <w:szCs w:val="36"/>
        </w:rPr>
        <w:t>Who does this policy apply to?</w:t>
      </w:r>
    </w:p>
    <w:p w14:paraId="4154EFC5" w14:textId="3B0F7599" w:rsidR="00E03E91" w:rsidRPr="00B837C0" w:rsidRDefault="00E03E91" w:rsidP="00E03E91">
      <w:pPr>
        <w:spacing w:line="360" w:lineRule="auto"/>
        <w:rPr>
          <w:rFonts w:ascii="Calibri" w:hAnsi="Calibri" w:cs="Calibri"/>
          <w:szCs w:val="22"/>
        </w:rPr>
      </w:pPr>
      <w:r w:rsidRPr="00B837C0">
        <w:rPr>
          <w:rFonts w:ascii="Calibri" w:hAnsi="Calibri" w:cs="Calibri"/>
          <w:szCs w:val="22"/>
        </w:rPr>
        <w:t>The Curriculum Policy is for all Catch22 Education Staff, Commissioners,</w:t>
      </w:r>
      <w:r>
        <w:rPr>
          <w:rFonts w:ascii="Calibri" w:hAnsi="Calibri" w:cs="Calibri"/>
          <w:szCs w:val="22"/>
        </w:rPr>
        <w:t xml:space="preserve"> </w:t>
      </w:r>
      <w:r w:rsidRPr="00B837C0">
        <w:rPr>
          <w:rFonts w:ascii="Calibri" w:hAnsi="Calibri" w:cs="Calibri"/>
          <w:szCs w:val="22"/>
        </w:rPr>
        <w:t>Parents/Carers, young people and Inspectors.</w:t>
      </w:r>
    </w:p>
    <w:p w14:paraId="727F3806" w14:textId="77777777" w:rsidR="00E03E91" w:rsidRPr="000F3545" w:rsidRDefault="00E03E91" w:rsidP="00E03E91">
      <w:pPr>
        <w:spacing w:line="360" w:lineRule="auto"/>
        <w:rPr>
          <w:rFonts w:cstheme="minorHAnsi"/>
          <w:szCs w:val="22"/>
        </w:rPr>
      </w:pPr>
    </w:p>
    <w:p w14:paraId="159527C2" w14:textId="77777777" w:rsidR="00E03E91" w:rsidRPr="000F3545" w:rsidRDefault="00E03E91" w:rsidP="00E03E91">
      <w:pPr>
        <w:numPr>
          <w:ilvl w:val="0"/>
          <w:numId w:val="2"/>
        </w:numPr>
        <w:spacing w:line="360" w:lineRule="auto"/>
        <w:rPr>
          <w:rFonts w:cstheme="minorHAnsi"/>
          <w:b/>
          <w:sz w:val="36"/>
          <w:szCs w:val="36"/>
        </w:rPr>
      </w:pPr>
      <w:r w:rsidRPr="000F3545">
        <w:rPr>
          <w:rFonts w:cstheme="minorHAnsi"/>
          <w:b/>
          <w:sz w:val="36"/>
          <w:szCs w:val="36"/>
        </w:rPr>
        <w:t>Policy requirements</w:t>
      </w:r>
    </w:p>
    <w:p w14:paraId="1622EE68" w14:textId="67259AB0" w:rsidR="00E03E91" w:rsidRPr="003765FD" w:rsidRDefault="00E03E91" w:rsidP="00E03E91">
      <w:pPr>
        <w:pStyle w:val="1bodycopy"/>
        <w:rPr>
          <w:rFonts w:asciiTheme="minorHAnsi" w:hAnsiTheme="minorHAnsi" w:cstheme="minorHAnsi"/>
          <w:sz w:val="24"/>
          <w:lang w:val="en-GB"/>
        </w:rPr>
      </w:pPr>
      <w:r w:rsidRPr="003765FD">
        <w:rPr>
          <w:rFonts w:asciiTheme="minorHAnsi" w:hAnsiTheme="minorHAnsi" w:cstheme="minorHAnsi"/>
          <w:sz w:val="24"/>
          <w:lang w:val="en-GB"/>
        </w:rPr>
        <w:t xml:space="preserve">As stated above, we’re required to cover the content for relationships education, and health education, as set out in the statutory guidance (linked to above). </w:t>
      </w:r>
    </w:p>
    <w:p w14:paraId="5520D6B5" w14:textId="77777777" w:rsidR="00E03E91" w:rsidRPr="003765FD" w:rsidRDefault="00E03E91" w:rsidP="00E03E91">
      <w:pPr>
        <w:pStyle w:val="1bodycopy"/>
        <w:rPr>
          <w:rFonts w:asciiTheme="minorHAnsi" w:hAnsiTheme="minorHAnsi" w:cstheme="minorHAnsi"/>
          <w:sz w:val="24"/>
          <w:lang w:val="en-GB"/>
        </w:rPr>
      </w:pPr>
      <w:r w:rsidRPr="003765FD">
        <w:rPr>
          <w:rFonts w:asciiTheme="minorHAnsi" w:hAnsiTheme="minorHAnsi" w:cstheme="minorHAnsi"/>
          <w:sz w:val="24"/>
          <w:lang w:val="en-GB"/>
        </w:rPr>
        <w:t xml:space="preserve">Refer to our relationships </w:t>
      </w:r>
      <w:r w:rsidRPr="008B3B49">
        <w:rPr>
          <w:rFonts w:asciiTheme="minorHAnsi" w:hAnsiTheme="minorHAnsi" w:cstheme="minorHAnsi"/>
          <w:sz w:val="24"/>
          <w:lang w:val="en-GB"/>
        </w:rPr>
        <w:t>and sex</w:t>
      </w:r>
      <w:r w:rsidRPr="003765FD">
        <w:rPr>
          <w:rFonts w:asciiTheme="minorHAnsi" w:hAnsiTheme="minorHAnsi" w:cstheme="minorHAnsi"/>
          <w:sz w:val="24"/>
          <w:lang w:val="en-GB"/>
        </w:rPr>
        <w:t xml:space="preserve"> education policy for details </w:t>
      </w:r>
      <w:r>
        <w:rPr>
          <w:rFonts w:asciiTheme="minorHAnsi" w:hAnsiTheme="minorHAnsi" w:cstheme="minorHAnsi"/>
          <w:sz w:val="24"/>
          <w:lang w:val="en-GB"/>
        </w:rPr>
        <w:t xml:space="preserve">which can be found on our website. </w:t>
      </w:r>
      <w:r w:rsidRPr="003765FD">
        <w:rPr>
          <w:rFonts w:asciiTheme="minorHAnsi" w:hAnsiTheme="minorHAnsi" w:cstheme="minorHAnsi"/>
          <w:sz w:val="24"/>
          <w:lang w:val="en-GB"/>
        </w:rPr>
        <w:t xml:space="preserve">For other aspects of PSHE, including health education, see the curriculum map </w:t>
      </w:r>
      <w:r>
        <w:rPr>
          <w:rFonts w:asciiTheme="minorHAnsi" w:hAnsiTheme="minorHAnsi" w:cstheme="minorHAnsi"/>
          <w:sz w:val="24"/>
          <w:lang w:val="en-GB"/>
        </w:rPr>
        <w:t xml:space="preserve">in Appendix 1 </w:t>
      </w:r>
      <w:r w:rsidRPr="003765FD">
        <w:rPr>
          <w:rFonts w:asciiTheme="minorHAnsi" w:hAnsiTheme="minorHAnsi" w:cstheme="minorHAnsi"/>
          <w:sz w:val="24"/>
          <w:lang w:val="en-GB"/>
        </w:rPr>
        <w:t xml:space="preserve">for more details about what </w:t>
      </w:r>
      <w:r>
        <w:rPr>
          <w:rFonts w:asciiTheme="minorHAnsi" w:hAnsiTheme="minorHAnsi" w:cstheme="minorHAnsi"/>
          <w:sz w:val="24"/>
          <w:lang w:val="en-GB"/>
        </w:rPr>
        <w:t>is delivered</w:t>
      </w:r>
      <w:r w:rsidRPr="003765FD">
        <w:rPr>
          <w:rFonts w:asciiTheme="minorHAnsi" w:hAnsiTheme="minorHAnsi" w:cstheme="minorHAnsi"/>
          <w:sz w:val="24"/>
          <w:lang w:val="en-GB"/>
        </w:rPr>
        <w:t>.</w:t>
      </w:r>
    </w:p>
    <w:p w14:paraId="67D9D02B" w14:textId="652468BD" w:rsidR="00E03E91" w:rsidRPr="003765FD" w:rsidRDefault="00E03E91" w:rsidP="0044732A">
      <w:pPr>
        <w:pStyle w:val="Subhead2"/>
        <w:numPr>
          <w:ilvl w:val="1"/>
          <w:numId w:val="2"/>
        </w:numPr>
        <w:rPr>
          <w:rFonts w:asciiTheme="minorHAnsi" w:hAnsiTheme="minorHAnsi" w:cstheme="minorHAnsi"/>
          <w:lang w:val="en-GB"/>
        </w:rPr>
      </w:pPr>
      <w:r w:rsidRPr="003765FD">
        <w:rPr>
          <w:rFonts w:asciiTheme="minorHAnsi" w:hAnsiTheme="minorHAnsi" w:cstheme="minorHAnsi"/>
          <w:lang w:val="en-GB"/>
        </w:rPr>
        <w:t>How we teach it</w:t>
      </w:r>
    </w:p>
    <w:p w14:paraId="6A66C731" w14:textId="55065CCE" w:rsidR="005234D4" w:rsidRPr="0044732A" w:rsidRDefault="00075FF3" w:rsidP="0044732A">
      <w:pPr>
        <w:pStyle w:val="4Bulletedcopyblue"/>
        <w:rPr>
          <w:rFonts w:asciiTheme="minorHAnsi" w:hAnsiTheme="minorHAnsi" w:cstheme="minorHAnsi"/>
          <w:sz w:val="24"/>
          <w:szCs w:val="24"/>
          <w:lang w:val="en-GB"/>
        </w:rPr>
      </w:pPr>
      <w:r w:rsidRPr="002532D8">
        <w:rPr>
          <w:rFonts w:asciiTheme="minorHAnsi" w:hAnsiTheme="minorHAnsi" w:cstheme="minorHAnsi"/>
          <w:sz w:val="24"/>
          <w:szCs w:val="24"/>
          <w:lang w:val="en-GB"/>
        </w:rPr>
        <w:t>PSHE lessons are timetabled to take place twice a week</w:t>
      </w:r>
      <w:r w:rsidR="0044732A">
        <w:rPr>
          <w:rFonts w:asciiTheme="minorHAnsi" w:hAnsiTheme="minorHAnsi" w:cstheme="minorHAnsi"/>
          <w:sz w:val="24"/>
          <w:szCs w:val="24"/>
          <w:lang w:val="en-GB"/>
        </w:rPr>
        <w:t xml:space="preserve">. All resources are from EC Publishing and </w:t>
      </w:r>
      <w:r w:rsidR="0044732A" w:rsidRPr="0044732A">
        <w:rPr>
          <w:rFonts w:asciiTheme="minorHAnsi" w:hAnsiTheme="minorHAnsi" w:cstheme="minorHAnsi"/>
          <w:sz w:val="24"/>
          <w:szCs w:val="24"/>
        </w:rPr>
        <w:t>follows the</w:t>
      </w:r>
      <w:r w:rsidR="0044732A">
        <w:rPr>
          <w:rFonts w:asciiTheme="minorHAnsi" w:hAnsiTheme="minorHAnsi" w:cstheme="minorHAnsi"/>
          <w:sz w:val="24"/>
          <w:szCs w:val="24"/>
        </w:rPr>
        <w:t xml:space="preserve"> updated</w:t>
      </w:r>
      <w:r w:rsidR="0044732A" w:rsidRPr="0044732A">
        <w:rPr>
          <w:rFonts w:asciiTheme="minorHAnsi" w:hAnsiTheme="minorHAnsi" w:cstheme="minorHAnsi"/>
          <w:sz w:val="24"/>
          <w:szCs w:val="24"/>
        </w:rPr>
        <w:t xml:space="preserve"> DfE Statutory Guidance and the PSHE Association's</w:t>
      </w:r>
      <w:r w:rsidR="00F85888" w:rsidRPr="0044732A">
        <w:rPr>
          <w:rFonts w:asciiTheme="minorHAnsi" w:hAnsiTheme="minorHAnsi" w:cstheme="minorHAnsi"/>
          <w:sz w:val="16"/>
          <w:szCs w:val="16"/>
          <w:lang w:val="en-GB"/>
        </w:rPr>
        <w:t xml:space="preserve"> </w:t>
      </w:r>
      <w:r w:rsidR="00F85888" w:rsidRPr="002532D8">
        <w:rPr>
          <w:rFonts w:asciiTheme="minorHAnsi" w:hAnsiTheme="minorHAnsi" w:cstheme="minorHAnsi"/>
          <w:sz w:val="24"/>
          <w:szCs w:val="24"/>
          <w:lang w:val="en-GB"/>
        </w:rPr>
        <w:t>three main themes</w:t>
      </w:r>
      <w:r w:rsidR="0044732A">
        <w:rPr>
          <w:rFonts w:asciiTheme="minorHAnsi" w:hAnsiTheme="minorHAnsi" w:cstheme="minorHAnsi"/>
          <w:sz w:val="24"/>
          <w:szCs w:val="24"/>
          <w:lang w:val="en-GB"/>
        </w:rPr>
        <w:t xml:space="preserve">. </w:t>
      </w:r>
      <w:r w:rsidR="00F85888" w:rsidRPr="0044732A">
        <w:rPr>
          <w:rFonts w:asciiTheme="minorHAnsi" w:hAnsiTheme="minorHAnsi" w:cstheme="minorHAnsi"/>
          <w:sz w:val="24"/>
          <w:szCs w:val="24"/>
          <w:lang w:val="en-GB"/>
        </w:rPr>
        <w:t xml:space="preserve">These are: </w:t>
      </w:r>
    </w:p>
    <w:p w14:paraId="2D4260BC" w14:textId="2E88D0EF" w:rsidR="00F85888" w:rsidRPr="002532D8" w:rsidRDefault="00F85888" w:rsidP="00F85888">
      <w:pPr>
        <w:pStyle w:val="4Bulletedcopyblue"/>
        <w:numPr>
          <w:ilvl w:val="0"/>
          <w:numId w:val="15"/>
        </w:numPr>
        <w:rPr>
          <w:rFonts w:asciiTheme="minorHAnsi" w:hAnsiTheme="minorHAnsi" w:cstheme="minorHAnsi"/>
          <w:sz w:val="24"/>
          <w:szCs w:val="24"/>
          <w:lang w:val="en-GB"/>
        </w:rPr>
      </w:pPr>
      <w:r w:rsidRPr="002532D8">
        <w:rPr>
          <w:rFonts w:asciiTheme="minorHAnsi" w:hAnsiTheme="minorHAnsi" w:cstheme="minorHAnsi"/>
          <w:sz w:val="24"/>
          <w:szCs w:val="24"/>
          <w:lang w:val="en-GB"/>
        </w:rPr>
        <w:t>Living in the Wider World</w:t>
      </w:r>
    </w:p>
    <w:p w14:paraId="51C42648" w14:textId="04843E3F" w:rsidR="00F85888" w:rsidRPr="002532D8" w:rsidRDefault="002D4EA5" w:rsidP="00F85888">
      <w:pPr>
        <w:pStyle w:val="4Bulletedcopyblue"/>
        <w:numPr>
          <w:ilvl w:val="0"/>
          <w:numId w:val="15"/>
        </w:numPr>
        <w:rPr>
          <w:rFonts w:asciiTheme="minorHAnsi" w:hAnsiTheme="minorHAnsi" w:cstheme="minorHAnsi"/>
          <w:sz w:val="24"/>
          <w:szCs w:val="24"/>
          <w:lang w:val="en-GB"/>
        </w:rPr>
      </w:pPr>
      <w:r w:rsidRPr="002532D8">
        <w:rPr>
          <w:rFonts w:asciiTheme="minorHAnsi" w:hAnsiTheme="minorHAnsi" w:cstheme="minorHAnsi"/>
          <w:sz w:val="24"/>
          <w:szCs w:val="24"/>
          <w:lang w:val="en-GB"/>
        </w:rPr>
        <w:t>Health and Wellbeing</w:t>
      </w:r>
    </w:p>
    <w:p w14:paraId="45F02B48" w14:textId="7023395A" w:rsidR="005234D4" w:rsidRDefault="002D4EA5" w:rsidP="005234D4">
      <w:pPr>
        <w:pStyle w:val="4Bulletedcopyblue"/>
        <w:numPr>
          <w:ilvl w:val="0"/>
          <w:numId w:val="15"/>
        </w:numPr>
        <w:rPr>
          <w:rFonts w:asciiTheme="minorHAnsi" w:hAnsiTheme="minorHAnsi" w:cstheme="minorHAnsi"/>
          <w:sz w:val="24"/>
          <w:szCs w:val="24"/>
          <w:lang w:val="en-GB"/>
        </w:rPr>
      </w:pPr>
      <w:r w:rsidRPr="002532D8">
        <w:rPr>
          <w:rFonts w:asciiTheme="minorHAnsi" w:hAnsiTheme="minorHAnsi" w:cstheme="minorHAnsi"/>
          <w:sz w:val="24"/>
          <w:szCs w:val="24"/>
          <w:lang w:val="en-GB"/>
        </w:rPr>
        <w:t>Relationships Education</w:t>
      </w:r>
    </w:p>
    <w:p w14:paraId="2251148E" w14:textId="54F587B7" w:rsidR="00EF6A5E" w:rsidRPr="005220E3" w:rsidRDefault="00EF6A5E" w:rsidP="00EF6A5E">
      <w:pPr>
        <w:pStyle w:val="4Bulletedcopyblue"/>
        <w:numPr>
          <w:ilvl w:val="0"/>
          <w:numId w:val="0"/>
        </w:numPr>
        <w:ind w:left="312" w:hanging="170"/>
        <w:rPr>
          <w:rFonts w:asciiTheme="minorHAnsi" w:hAnsiTheme="minorHAnsi" w:cstheme="minorHAnsi"/>
          <w:sz w:val="24"/>
          <w:szCs w:val="24"/>
          <w:lang w:val="en-GB"/>
        </w:rPr>
      </w:pPr>
      <w:r w:rsidRPr="005220E3">
        <w:rPr>
          <w:rFonts w:asciiTheme="minorHAnsi" w:hAnsiTheme="minorHAnsi" w:cstheme="minorHAnsi"/>
          <w:sz w:val="24"/>
          <w:szCs w:val="24"/>
          <w:lang w:val="en-GB"/>
        </w:rPr>
        <w:t xml:space="preserve">Further trusted resources are reviewed, agreed upon and used to support the teaching </w:t>
      </w:r>
      <w:r w:rsidR="004F3153" w:rsidRPr="005220E3">
        <w:rPr>
          <w:rFonts w:asciiTheme="minorHAnsi" w:hAnsiTheme="minorHAnsi" w:cstheme="minorHAnsi"/>
          <w:sz w:val="24"/>
          <w:szCs w:val="24"/>
          <w:lang w:val="en-GB"/>
        </w:rPr>
        <w:t xml:space="preserve">of PSHE. These include: </w:t>
      </w:r>
    </w:p>
    <w:p w14:paraId="1850D4BA" w14:textId="0B955FD4" w:rsidR="000413D1" w:rsidRPr="005220E3" w:rsidRDefault="000413D1" w:rsidP="000413D1">
      <w:pPr>
        <w:pStyle w:val="4Bulletedcopyblue"/>
        <w:numPr>
          <w:ilvl w:val="0"/>
          <w:numId w:val="15"/>
        </w:numPr>
        <w:rPr>
          <w:rFonts w:asciiTheme="minorHAnsi" w:hAnsiTheme="minorHAnsi" w:cstheme="minorHAnsi"/>
          <w:sz w:val="24"/>
          <w:szCs w:val="24"/>
          <w:lang w:val="en-GB"/>
        </w:rPr>
      </w:pPr>
      <w:hyperlink r:id="rId13" w:history="1">
        <w:r w:rsidRPr="005220E3">
          <w:rPr>
            <w:rStyle w:val="Hyperlink"/>
            <w:rFonts w:asciiTheme="minorHAnsi" w:hAnsiTheme="minorHAnsi" w:cstheme="minorHAnsi"/>
            <w:sz w:val="24"/>
            <w:szCs w:val="24"/>
            <w:lang w:val="en-GB"/>
          </w:rPr>
          <w:t>What is Pol-Ed? | Pol-Ed - A positive force in education</w:t>
        </w:r>
      </w:hyperlink>
    </w:p>
    <w:p w14:paraId="023FE51C" w14:textId="00C4C89D" w:rsidR="00331FB7" w:rsidRPr="005220E3" w:rsidRDefault="00331FB7" w:rsidP="0000387B">
      <w:pPr>
        <w:pStyle w:val="4Bulletedcopyblue"/>
        <w:numPr>
          <w:ilvl w:val="0"/>
          <w:numId w:val="0"/>
        </w:numPr>
        <w:ind w:left="868"/>
        <w:rPr>
          <w:rFonts w:asciiTheme="minorHAnsi" w:hAnsiTheme="minorHAnsi" w:cstheme="minorHAnsi"/>
          <w:sz w:val="24"/>
          <w:szCs w:val="24"/>
          <w:lang w:val="en-GB"/>
        </w:rPr>
      </w:pPr>
      <w:r w:rsidRPr="005220E3">
        <w:rPr>
          <w:rFonts w:asciiTheme="minorHAnsi" w:hAnsiTheme="minorHAnsi" w:cstheme="minorHAnsi"/>
          <w:sz w:val="24"/>
          <w:szCs w:val="24"/>
          <w:lang w:val="en-GB"/>
        </w:rPr>
        <w:t xml:space="preserve">Pol-Ed is a West Yorkshire Police education programme, written by teachers for teachers in schools across West Yorkshire. Its purpose is to keep children safe by developing their understanding of risks, consequences and the law and to develop their resilience and ability to help and support each other. </w:t>
      </w:r>
      <w:proofErr w:type="gramStart"/>
      <w:r w:rsidRPr="005220E3">
        <w:rPr>
          <w:rFonts w:asciiTheme="minorHAnsi" w:hAnsiTheme="minorHAnsi" w:cstheme="minorHAnsi"/>
          <w:sz w:val="24"/>
          <w:szCs w:val="24"/>
          <w:lang w:val="en-GB"/>
        </w:rPr>
        <w:t>All of</w:t>
      </w:r>
      <w:proofErr w:type="gramEnd"/>
      <w:r w:rsidRPr="005220E3">
        <w:rPr>
          <w:rFonts w:asciiTheme="minorHAnsi" w:hAnsiTheme="minorHAnsi" w:cstheme="minorHAnsi"/>
          <w:sz w:val="24"/>
          <w:szCs w:val="24"/>
          <w:lang w:val="en-GB"/>
        </w:rPr>
        <w:t xml:space="preserve"> the resources </w:t>
      </w:r>
      <w:r w:rsidRPr="005220E3">
        <w:rPr>
          <w:rFonts w:asciiTheme="minorHAnsi" w:hAnsiTheme="minorHAnsi" w:cstheme="minorHAnsi"/>
          <w:sz w:val="24"/>
          <w:szCs w:val="24"/>
          <w:lang w:val="en-GB"/>
        </w:rPr>
        <w:lastRenderedPageBreak/>
        <w:t>focus on the West Yorkshire Police priorities and Ofsted lines of enquiry and are linked to the DfE statutory guidance and PSHE Association Programme of Study to ensure we are best meeting the needs of our young people.</w:t>
      </w:r>
    </w:p>
    <w:p w14:paraId="007970EA" w14:textId="49AB99BB" w:rsidR="00AB54E5" w:rsidRPr="005220E3" w:rsidRDefault="00AB54E5" w:rsidP="00AB54E5">
      <w:pPr>
        <w:pStyle w:val="ListParagraph"/>
        <w:numPr>
          <w:ilvl w:val="0"/>
          <w:numId w:val="15"/>
        </w:numPr>
        <w:rPr>
          <w:lang w:eastAsia="en-GB"/>
        </w:rPr>
      </w:pPr>
      <w:r w:rsidRPr="005220E3">
        <w:rPr>
          <w:lang w:eastAsia="en-GB"/>
        </w:rPr>
        <w:t xml:space="preserve">Children &amp; Families, Health Protection and Sexual &amp; Reproductive Health, </w:t>
      </w:r>
      <w:r w:rsidR="00BA5F12">
        <w:rPr>
          <w:lang w:eastAsia="en-GB"/>
        </w:rPr>
        <w:t>Norfolk</w:t>
      </w:r>
      <w:r w:rsidRPr="005220E3">
        <w:rPr>
          <w:lang w:eastAsia="en-GB"/>
        </w:rPr>
        <w:t xml:space="preserve"> County Council</w:t>
      </w:r>
    </w:p>
    <w:p w14:paraId="7990971B" w14:textId="608D2984" w:rsidR="000413D1" w:rsidRDefault="000413D1" w:rsidP="00AB54E5">
      <w:pPr>
        <w:pStyle w:val="4Bulletedcopyblue"/>
        <w:numPr>
          <w:ilvl w:val="0"/>
          <w:numId w:val="0"/>
        </w:numPr>
        <w:ind w:left="868"/>
        <w:rPr>
          <w:rFonts w:asciiTheme="minorHAnsi" w:hAnsiTheme="minorHAnsi" w:cstheme="minorHAnsi"/>
          <w:sz w:val="24"/>
          <w:szCs w:val="24"/>
          <w:lang w:val="en-GB"/>
        </w:rPr>
      </w:pPr>
    </w:p>
    <w:p w14:paraId="125C2ED4" w14:textId="64AFABC1" w:rsidR="0044732A" w:rsidRPr="005234D4" w:rsidRDefault="0044732A" w:rsidP="0044732A">
      <w:pPr>
        <w:pStyle w:val="4Bulletedcopyblue"/>
        <w:numPr>
          <w:ilvl w:val="0"/>
          <w:numId w:val="0"/>
        </w:numPr>
        <w:ind w:left="312" w:hanging="170"/>
        <w:rPr>
          <w:rFonts w:asciiTheme="minorHAnsi" w:hAnsiTheme="minorHAnsi" w:cstheme="minorHAnsi"/>
          <w:sz w:val="24"/>
          <w:szCs w:val="24"/>
          <w:lang w:val="en-GB"/>
        </w:rPr>
      </w:pPr>
      <w:r>
        <w:rPr>
          <w:rFonts w:asciiTheme="minorHAnsi" w:hAnsiTheme="minorHAnsi" w:cstheme="minorHAnsi"/>
          <w:sz w:val="24"/>
          <w:szCs w:val="24"/>
          <w:lang w:val="en-GB"/>
        </w:rPr>
        <w:t xml:space="preserve">All lessons are further differentiated </w:t>
      </w:r>
      <w:r w:rsidR="00AA4831">
        <w:rPr>
          <w:rFonts w:asciiTheme="minorHAnsi" w:hAnsiTheme="minorHAnsi" w:cstheme="minorHAnsi"/>
          <w:sz w:val="24"/>
          <w:szCs w:val="24"/>
          <w:lang w:val="en-GB"/>
        </w:rPr>
        <w:t xml:space="preserve">and adapted </w:t>
      </w:r>
      <w:r>
        <w:rPr>
          <w:rFonts w:asciiTheme="minorHAnsi" w:hAnsiTheme="minorHAnsi" w:cstheme="minorHAnsi"/>
          <w:sz w:val="24"/>
          <w:szCs w:val="24"/>
          <w:lang w:val="en-GB"/>
        </w:rPr>
        <w:t>to the learning needs of the classroom pupils.</w:t>
      </w:r>
    </w:p>
    <w:p w14:paraId="3DB159DE" w14:textId="30EA0726" w:rsidR="00AD0B42" w:rsidRPr="002532D8" w:rsidRDefault="00F85888" w:rsidP="00075FF3">
      <w:pPr>
        <w:pStyle w:val="4Bulletedcopyblue"/>
        <w:rPr>
          <w:rFonts w:asciiTheme="minorHAnsi" w:hAnsiTheme="minorHAnsi" w:cstheme="minorHAnsi"/>
          <w:sz w:val="24"/>
          <w:szCs w:val="24"/>
        </w:rPr>
      </w:pPr>
      <w:r w:rsidRPr="002532D8">
        <w:rPr>
          <w:rFonts w:asciiTheme="minorHAnsi" w:hAnsiTheme="minorHAnsi" w:cstheme="minorHAnsi"/>
          <w:sz w:val="24"/>
          <w:szCs w:val="24"/>
        </w:rPr>
        <w:t>Parts of the PSHE curriculum are taught through cross curriculum links and are embedded into other parts of the curriculum</w:t>
      </w:r>
      <w:r w:rsidR="006E5EFD">
        <w:rPr>
          <w:rFonts w:asciiTheme="minorHAnsi" w:hAnsiTheme="minorHAnsi" w:cstheme="minorHAnsi"/>
          <w:sz w:val="24"/>
          <w:szCs w:val="24"/>
        </w:rPr>
        <w:t xml:space="preserve">: </w:t>
      </w:r>
    </w:p>
    <w:p w14:paraId="5A33DA49" w14:textId="671A8553" w:rsidR="00F85888" w:rsidRPr="002532D8" w:rsidRDefault="002D4EA5" w:rsidP="006E5EFD">
      <w:pPr>
        <w:pStyle w:val="4Bulletedcopyblue"/>
        <w:numPr>
          <w:ilvl w:val="0"/>
          <w:numId w:val="15"/>
        </w:numPr>
        <w:rPr>
          <w:rFonts w:asciiTheme="minorHAnsi" w:hAnsiTheme="minorHAnsi" w:cstheme="minorHAnsi"/>
          <w:sz w:val="24"/>
          <w:szCs w:val="24"/>
        </w:rPr>
      </w:pPr>
      <w:r w:rsidRPr="002532D8">
        <w:rPr>
          <w:rFonts w:asciiTheme="minorHAnsi" w:hAnsiTheme="minorHAnsi" w:cstheme="minorHAnsi"/>
          <w:sz w:val="24"/>
          <w:szCs w:val="24"/>
        </w:rPr>
        <w:t xml:space="preserve">There </w:t>
      </w:r>
      <w:r w:rsidR="007354A3">
        <w:rPr>
          <w:rFonts w:asciiTheme="minorHAnsi" w:hAnsiTheme="minorHAnsi" w:cstheme="minorHAnsi"/>
          <w:sz w:val="24"/>
          <w:szCs w:val="24"/>
        </w:rPr>
        <w:t>are weekly assemblies</w:t>
      </w:r>
      <w:r w:rsidRPr="002532D8">
        <w:rPr>
          <w:rFonts w:asciiTheme="minorHAnsi" w:hAnsiTheme="minorHAnsi" w:cstheme="minorHAnsi"/>
          <w:sz w:val="24"/>
          <w:szCs w:val="24"/>
        </w:rPr>
        <w:t xml:space="preserve"> which addresses ongoing relevant safety precautions (for example, sun safety in the Summer) and emerging social interaction needs</w:t>
      </w:r>
      <w:r w:rsidR="00AD0B42" w:rsidRPr="002532D8">
        <w:rPr>
          <w:rFonts w:asciiTheme="minorHAnsi" w:hAnsiTheme="minorHAnsi" w:cstheme="minorHAnsi"/>
          <w:sz w:val="24"/>
          <w:szCs w:val="24"/>
        </w:rPr>
        <w:t xml:space="preserve"> and events (for example, online safety)</w:t>
      </w:r>
      <w:r w:rsidRPr="002532D8">
        <w:rPr>
          <w:rFonts w:asciiTheme="minorHAnsi" w:hAnsiTheme="minorHAnsi" w:cstheme="minorHAnsi"/>
          <w:sz w:val="24"/>
          <w:szCs w:val="24"/>
        </w:rPr>
        <w:t xml:space="preserve">. </w:t>
      </w:r>
    </w:p>
    <w:p w14:paraId="00B77B70" w14:textId="6F71E385" w:rsidR="00075FF3" w:rsidRPr="002532D8" w:rsidRDefault="00075FF3" w:rsidP="006E5EFD">
      <w:pPr>
        <w:pStyle w:val="4Bulletedcopyblue"/>
        <w:numPr>
          <w:ilvl w:val="0"/>
          <w:numId w:val="15"/>
        </w:numPr>
        <w:rPr>
          <w:rFonts w:asciiTheme="minorHAnsi" w:hAnsiTheme="minorHAnsi" w:cstheme="minorHAnsi"/>
          <w:sz w:val="24"/>
          <w:szCs w:val="24"/>
        </w:rPr>
      </w:pPr>
      <w:r w:rsidRPr="002532D8">
        <w:rPr>
          <w:rFonts w:asciiTheme="minorHAnsi" w:hAnsiTheme="minorHAnsi" w:cstheme="minorHAnsi"/>
          <w:sz w:val="24"/>
          <w:szCs w:val="24"/>
        </w:rPr>
        <w:t>Social, Moral, Cultural, Spiritual (SMSC) coverage</w:t>
      </w:r>
      <w:r w:rsidR="007354A3">
        <w:rPr>
          <w:rFonts w:asciiTheme="minorHAnsi" w:hAnsiTheme="minorHAnsi" w:cstheme="minorHAnsi"/>
          <w:sz w:val="24"/>
          <w:szCs w:val="24"/>
        </w:rPr>
        <w:t xml:space="preserve"> is consistently embedded across the curriculum across all age groups and</w:t>
      </w:r>
      <w:r w:rsidRPr="002532D8">
        <w:rPr>
          <w:rFonts w:asciiTheme="minorHAnsi" w:hAnsiTheme="minorHAnsi" w:cstheme="minorHAnsi"/>
          <w:sz w:val="24"/>
          <w:szCs w:val="24"/>
        </w:rPr>
        <w:t xml:space="preserve"> emerging events and needs within the locality of the school</w:t>
      </w:r>
      <w:r w:rsidR="007354A3">
        <w:rPr>
          <w:rFonts w:asciiTheme="minorHAnsi" w:hAnsiTheme="minorHAnsi" w:cstheme="minorHAnsi"/>
          <w:sz w:val="24"/>
          <w:szCs w:val="24"/>
        </w:rPr>
        <w:t xml:space="preserve"> are taught</w:t>
      </w:r>
      <w:r w:rsidRPr="002532D8">
        <w:rPr>
          <w:rFonts w:asciiTheme="minorHAnsi" w:hAnsiTheme="minorHAnsi" w:cstheme="minorHAnsi"/>
          <w:sz w:val="24"/>
          <w:szCs w:val="24"/>
        </w:rPr>
        <w:t xml:space="preserve"> </w:t>
      </w:r>
      <w:r w:rsidR="007354A3">
        <w:rPr>
          <w:rFonts w:asciiTheme="minorHAnsi" w:hAnsiTheme="minorHAnsi" w:cstheme="minorHAnsi"/>
          <w:sz w:val="24"/>
          <w:szCs w:val="24"/>
        </w:rPr>
        <w:t xml:space="preserve">throughout the year. </w:t>
      </w:r>
      <w:r w:rsidRPr="002532D8">
        <w:rPr>
          <w:rFonts w:asciiTheme="minorHAnsi" w:hAnsiTheme="minorHAnsi" w:cstheme="minorHAnsi"/>
          <w:sz w:val="24"/>
          <w:szCs w:val="24"/>
        </w:rPr>
        <w:t xml:space="preserve">Pupils are given the opportunity to engage in discussions, debates, lessons and activities to enhance their </w:t>
      </w:r>
      <w:r w:rsidR="007354A3">
        <w:rPr>
          <w:rFonts w:asciiTheme="minorHAnsi" w:hAnsiTheme="minorHAnsi" w:cstheme="minorHAnsi"/>
          <w:sz w:val="24"/>
          <w:szCs w:val="24"/>
        </w:rPr>
        <w:t>SMSC understanding</w:t>
      </w:r>
      <w:r w:rsidRPr="002532D8">
        <w:rPr>
          <w:rFonts w:asciiTheme="minorHAnsi" w:hAnsiTheme="minorHAnsi" w:cstheme="minorHAnsi"/>
          <w:sz w:val="24"/>
          <w:szCs w:val="24"/>
        </w:rPr>
        <w:t xml:space="preserve">. </w:t>
      </w:r>
      <w:r w:rsidR="007354A3">
        <w:rPr>
          <w:rFonts w:asciiTheme="minorHAnsi" w:hAnsiTheme="minorHAnsi" w:cstheme="minorHAnsi"/>
          <w:sz w:val="24"/>
          <w:szCs w:val="24"/>
        </w:rPr>
        <w:t>Where appropriate, a variety of events are often celebrated so pupils can apply</w:t>
      </w:r>
      <w:r w:rsidRPr="002532D8">
        <w:rPr>
          <w:rFonts w:asciiTheme="minorHAnsi" w:hAnsiTheme="minorHAnsi" w:cstheme="minorHAnsi"/>
          <w:sz w:val="24"/>
          <w:szCs w:val="24"/>
        </w:rPr>
        <w:t xml:space="preserve"> and present their knowledge and understanding </w:t>
      </w:r>
      <w:r w:rsidR="007354A3">
        <w:rPr>
          <w:rFonts w:asciiTheme="minorHAnsi" w:hAnsiTheme="minorHAnsi" w:cstheme="minorHAnsi"/>
          <w:sz w:val="24"/>
          <w:szCs w:val="24"/>
        </w:rPr>
        <w:t xml:space="preserve">in a range of contexts. </w:t>
      </w:r>
    </w:p>
    <w:p w14:paraId="20EB5414" w14:textId="486DF685" w:rsidR="00E03E91" w:rsidRDefault="00CD5CE9" w:rsidP="006E5EFD">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rPr>
        <w:t>A ‘Life Skills’ lesson</w:t>
      </w:r>
      <w:r w:rsidR="0099311D" w:rsidRPr="0099311D">
        <w:rPr>
          <w:rFonts w:asciiTheme="minorHAnsi" w:hAnsiTheme="minorHAnsi" w:cstheme="minorHAnsi"/>
          <w:sz w:val="24"/>
          <w:szCs w:val="24"/>
          <w:lang w:val="en-GB"/>
        </w:rPr>
        <w:t xml:space="preserve"> is also timetabled into each week to provide opportunity</w:t>
      </w:r>
      <w:r>
        <w:rPr>
          <w:rFonts w:asciiTheme="minorHAnsi" w:hAnsiTheme="minorHAnsi" w:cstheme="minorHAnsi"/>
          <w:sz w:val="24"/>
          <w:szCs w:val="24"/>
          <w:lang w:val="en-GB"/>
        </w:rPr>
        <w:t xml:space="preserve"> for teaching pupils essential skills to navigate everyday challenges and build social and emotional competence. These lessons often include communication skills, problem-solving, teamwork and practical </w:t>
      </w:r>
      <w:proofErr w:type="gramStart"/>
      <w:r>
        <w:rPr>
          <w:rFonts w:asciiTheme="minorHAnsi" w:hAnsiTheme="minorHAnsi" w:cstheme="minorHAnsi"/>
          <w:sz w:val="24"/>
          <w:szCs w:val="24"/>
          <w:lang w:val="en-GB"/>
        </w:rPr>
        <w:t>skills based</w:t>
      </w:r>
      <w:proofErr w:type="gramEnd"/>
      <w:r>
        <w:rPr>
          <w:rFonts w:asciiTheme="minorHAnsi" w:hAnsiTheme="minorHAnsi" w:cstheme="minorHAnsi"/>
          <w:sz w:val="24"/>
          <w:szCs w:val="24"/>
          <w:lang w:val="en-GB"/>
        </w:rPr>
        <w:t xml:space="preserve"> tasks which may be required in everyday life. These are also tailored around pupil needs, interests and goals. By fostering these foundational skills early, we aim to support pupils to develop confidence and resilience, preparing them for future academic and social situations. </w:t>
      </w:r>
    </w:p>
    <w:p w14:paraId="3211CD78" w14:textId="4EED8F2B" w:rsidR="006E5EFD" w:rsidRDefault="006E5EFD" w:rsidP="006E5EFD">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lang w:val="en-GB"/>
        </w:rPr>
        <w:t xml:space="preserve">Weekly circle time allows pupils to share their experiences and build on their social skills whilst raising opportunities to teach about different family types, celebrations and </w:t>
      </w:r>
      <w:r w:rsidR="00976AD2">
        <w:rPr>
          <w:rFonts w:asciiTheme="minorHAnsi" w:hAnsiTheme="minorHAnsi" w:cstheme="minorHAnsi"/>
          <w:sz w:val="24"/>
          <w:szCs w:val="24"/>
          <w:lang w:val="en-GB"/>
        </w:rPr>
        <w:t xml:space="preserve">religious and cultural diversities. </w:t>
      </w:r>
    </w:p>
    <w:p w14:paraId="0A9A3EEA" w14:textId="5FAA962E" w:rsidR="00976AD2" w:rsidRPr="0099311D" w:rsidRDefault="00976AD2" w:rsidP="006E5EFD">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lang w:val="en-GB"/>
        </w:rPr>
        <w:t xml:space="preserve">Each site has a school council group consisting of pupils that have been elected by their peers. Parts of PSHE is taught through school council meetings and during the process of school elections. </w:t>
      </w:r>
    </w:p>
    <w:p w14:paraId="4A71D947" w14:textId="518E7ED9" w:rsidR="003A41EB" w:rsidRPr="003B07B7" w:rsidRDefault="002532D8" w:rsidP="00E03E91">
      <w:pPr>
        <w:pStyle w:val="4Bulletedcopyblue"/>
        <w:rPr>
          <w:rFonts w:asciiTheme="minorHAnsi" w:hAnsiTheme="minorHAnsi" w:cstheme="minorHAnsi"/>
          <w:sz w:val="24"/>
          <w:szCs w:val="24"/>
          <w:lang w:val="en-GB"/>
        </w:rPr>
      </w:pPr>
      <w:r w:rsidRPr="003B07B7">
        <w:rPr>
          <w:rFonts w:asciiTheme="minorHAnsi" w:hAnsiTheme="minorHAnsi" w:cstheme="minorHAnsi"/>
          <w:sz w:val="24"/>
          <w:szCs w:val="24"/>
          <w:lang w:val="en-GB"/>
        </w:rPr>
        <w:t xml:space="preserve">Teachers will deliver PSHE lessons. Assistant Head Teachers and Teaching Assistants may deliver </w:t>
      </w:r>
      <w:r w:rsidR="003B07B7" w:rsidRPr="003B07B7">
        <w:rPr>
          <w:rFonts w:asciiTheme="minorHAnsi" w:hAnsiTheme="minorHAnsi" w:cstheme="minorHAnsi"/>
          <w:sz w:val="24"/>
          <w:szCs w:val="24"/>
          <w:lang w:val="en-GB"/>
        </w:rPr>
        <w:t>parts of PSHE</w:t>
      </w:r>
      <w:r w:rsidRPr="003B07B7">
        <w:rPr>
          <w:rFonts w:asciiTheme="minorHAnsi" w:hAnsiTheme="minorHAnsi" w:cstheme="minorHAnsi"/>
          <w:sz w:val="24"/>
          <w:szCs w:val="24"/>
          <w:lang w:val="en-GB"/>
        </w:rPr>
        <w:t xml:space="preserve"> across the curriculum and through assemblies. </w:t>
      </w:r>
    </w:p>
    <w:p w14:paraId="69CFA8E6" w14:textId="3740F373" w:rsidR="00E03E91" w:rsidRPr="005234D4" w:rsidRDefault="002532D8" w:rsidP="005234D4">
      <w:pPr>
        <w:pStyle w:val="4Bulletedcopyblue"/>
        <w:numPr>
          <w:ilvl w:val="0"/>
          <w:numId w:val="0"/>
        </w:numPr>
        <w:ind w:left="340"/>
        <w:rPr>
          <w:rFonts w:asciiTheme="minorHAnsi" w:hAnsiTheme="minorHAnsi" w:cstheme="minorHAnsi"/>
          <w:sz w:val="24"/>
          <w:szCs w:val="24"/>
          <w:lang w:val="en-GB"/>
        </w:rPr>
      </w:pPr>
      <w:r w:rsidRPr="003B07B7">
        <w:rPr>
          <w:rFonts w:asciiTheme="minorHAnsi" w:hAnsiTheme="minorHAnsi" w:cstheme="minorHAnsi"/>
          <w:sz w:val="24"/>
          <w:szCs w:val="24"/>
          <w:lang w:val="en-GB"/>
        </w:rPr>
        <w:t xml:space="preserve">Outside agencies such as nurses, fire services or </w:t>
      </w:r>
      <w:r w:rsidR="00BA5F12">
        <w:rPr>
          <w:rFonts w:asciiTheme="minorHAnsi" w:hAnsiTheme="minorHAnsi" w:cstheme="minorHAnsi"/>
          <w:sz w:val="24"/>
          <w:szCs w:val="24"/>
          <w:lang w:val="en-GB"/>
        </w:rPr>
        <w:t>Norfolk</w:t>
      </w:r>
      <w:r w:rsidRPr="003B07B7">
        <w:rPr>
          <w:rFonts w:asciiTheme="minorHAnsi" w:hAnsiTheme="minorHAnsi" w:cstheme="minorHAnsi"/>
          <w:sz w:val="24"/>
          <w:szCs w:val="24"/>
          <w:lang w:val="en-GB"/>
        </w:rPr>
        <w:t xml:space="preserve"> Constabulary may deliver parts of the PSHE curriculum where necessary.</w:t>
      </w:r>
    </w:p>
    <w:p w14:paraId="1C158E04" w14:textId="2807E15C" w:rsidR="00C843CC" w:rsidRPr="005234D4" w:rsidRDefault="00C843CC" w:rsidP="005234D4">
      <w:pPr>
        <w:pStyle w:val="4Bulletedcopyblue"/>
        <w:rPr>
          <w:rFonts w:asciiTheme="minorHAnsi" w:hAnsiTheme="minorHAnsi" w:cstheme="minorHAnsi"/>
          <w:sz w:val="24"/>
          <w:szCs w:val="24"/>
        </w:rPr>
      </w:pPr>
      <w:r w:rsidRPr="005234D4">
        <w:rPr>
          <w:rFonts w:asciiTheme="minorHAnsi" w:hAnsiTheme="minorHAnsi" w:cstheme="minorHAnsi"/>
          <w:sz w:val="24"/>
          <w:szCs w:val="24"/>
        </w:rPr>
        <w:t xml:space="preserve">Teachers are reminded and informed how to approach controversial topics or difficult questions from pupils without letting their personal beliefs and attitudes influence teaching. Regular teaching meetings, supervisions and training informs </w:t>
      </w:r>
      <w:r w:rsidRPr="005234D4">
        <w:rPr>
          <w:rFonts w:asciiTheme="minorHAnsi" w:hAnsiTheme="minorHAnsi" w:cstheme="minorHAnsi"/>
          <w:sz w:val="24"/>
          <w:szCs w:val="24"/>
        </w:rPr>
        <w:lastRenderedPageBreak/>
        <w:t>teachers how they can raise any concerns about their ability to teach certain areas of the curriculum without letting their personal beliefs and attitudes affect them</w:t>
      </w:r>
    </w:p>
    <w:p w14:paraId="6E9B0E50" w14:textId="77777777" w:rsidR="00C843CC" w:rsidRDefault="00C843CC" w:rsidP="00E03E91">
      <w:pPr>
        <w:pStyle w:val="4Bulletedcopyblue"/>
        <w:rPr>
          <w:rFonts w:asciiTheme="minorHAnsi" w:hAnsiTheme="minorHAnsi" w:cstheme="minorHAnsi"/>
          <w:sz w:val="24"/>
          <w:szCs w:val="24"/>
          <w:lang w:val="en-GB"/>
        </w:rPr>
      </w:pPr>
      <w:r>
        <w:rPr>
          <w:rFonts w:asciiTheme="minorHAnsi" w:hAnsiTheme="minorHAnsi" w:cstheme="minorHAnsi"/>
          <w:sz w:val="24"/>
          <w:szCs w:val="24"/>
          <w:lang w:val="en-GB"/>
        </w:rPr>
        <w:t>Assessment:</w:t>
      </w:r>
    </w:p>
    <w:p w14:paraId="7BFD6CAF" w14:textId="509E85D0" w:rsidR="00C843CC" w:rsidRDefault="003A41EB" w:rsidP="00C843CC">
      <w:pPr>
        <w:pStyle w:val="4Bulletedcopyblue"/>
        <w:numPr>
          <w:ilvl w:val="0"/>
          <w:numId w:val="15"/>
        </w:numPr>
        <w:rPr>
          <w:rFonts w:asciiTheme="minorHAnsi" w:hAnsiTheme="minorHAnsi" w:cstheme="minorHAnsi"/>
          <w:sz w:val="24"/>
          <w:szCs w:val="24"/>
          <w:lang w:val="en-GB"/>
        </w:rPr>
      </w:pPr>
      <w:r w:rsidRPr="003B07B7">
        <w:rPr>
          <w:rFonts w:asciiTheme="minorHAnsi" w:hAnsiTheme="minorHAnsi" w:cstheme="minorHAnsi"/>
          <w:sz w:val="24"/>
          <w:szCs w:val="24"/>
          <w:lang w:val="en-GB"/>
        </w:rPr>
        <w:t xml:space="preserve">Whole school and whole class coverage will be recorded by classroom teachers via </w:t>
      </w:r>
      <w:proofErr w:type="spellStart"/>
      <w:r w:rsidRPr="003B07B7">
        <w:rPr>
          <w:rFonts w:asciiTheme="minorHAnsi" w:hAnsiTheme="minorHAnsi" w:cstheme="minorHAnsi"/>
          <w:sz w:val="24"/>
          <w:szCs w:val="24"/>
          <w:lang w:val="en-GB"/>
        </w:rPr>
        <w:t>Gridmaker</w:t>
      </w:r>
      <w:proofErr w:type="spellEnd"/>
      <w:r w:rsidRPr="003B07B7">
        <w:rPr>
          <w:rFonts w:asciiTheme="minorHAnsi" w:hAnsiTheme="minorHAnsi" w:cstheme="minorHAnsi"/>
          <w:sz w:val="24"/>
          <w:szCs w:val="24"/>
          <w:lang w:val="en-GB"/>
        </w:rPr>
        <w:t xml:space="preserve">. </w:t>
      </w:r>
    </w:p>
    <w:p w14:paraId="0F8098F0" w14:textId="0DD69421" w:rsidR="00E03E91" w:rsidRDefault="003A41EB" w:rsidP="00C843CC">
      <w:pPr>
        <w:pStyle w:val="4Bulletedcopyblue"/>
        <w:numPr>
          <w:ilvl w:val="0"/>
          <w:numId w:val="15"/>
        </w:numPr>
        <w:rPr>
          <w:rFonts w:asciiTheme="minorHAnsi" w:hAnsiTheme="minorHAnsi" w:cstheme="minorHAnsi"/>
          <w:sz w:val="24"/>
          <w:szCs w:val="24"/>
          <w:lang w:val="en-GB"/>
        </w:rPr>
      </w:pPr>
      <w:r w:rsidRPr="003B07B7">
        <w:rPr>
          <w:rFonts w:asciiTheme="minorHAnsi" w:hAnsiTheme="minorHAnsi" w:cstheme="minorHAnsi"/>
          <w:sz w:val="24"/>
          <w:szCs w:val="24"/>
          <w:lang w:val="en-GB"/>
        </w:rPr>
        <w:t>Individual pupil progress will be</w:t>
      </w:r>
      <w:r w:rsidR="003B07B7" w:rsidRPr="003B07B7">
        <w:rPr>
          <w:rFonts w:asciiTheme="minorHAnsi" w:hAnsiTheme="minorHAnsi" w:cstheme="minorHAnsi"/>
          <w:sz w:val="24"/>
          <w:szCs w:val="24"/>
          <w:lang w:val="en-GB"/>
        </w:rPr>
        <w:t xml:space="preserve"> assessed using observations, regular marking and end of unit tests. Individual pupil progress will be </w:t>
      </w:r>
      <w:r w:rsidRPr="003B07B7">
        <w:rPr>
          <w:rFonts w:asciiTheme="minorHAnsi" w:hAnsiTheme="minorHAnsi" w:cstheme="minorHAnsi"/>
          <w:sz w:val="24"/>
          <w:szCs w:val="24"/>
          <w:lang w:val="en-GB"/>
        </w:rPr>
        <w:t xml:space="preserve">recorded via Insight. All recorded progress will be regularly reviewed by teachers and will inform the planning of future PSHE lessons. </w:t>
      </w:r>
    </w:p>
    <w:p w14:paraId="74A5FD39" w14:textId="69DC27CB" w:rsidR="00AD053E" w:rsidRPr="00BA5F12" w:rsidRDefault="00EF0A23" w:rsidP="00BA5F12">
      <w:pPr>
        <w:pStyle w:val="4Bulletedcopyblue"/>
        <w:numPr>
          <w:ilvl w:val="0"/>
          <w:numId w:val="15"/>
        </w:numPr>
        <w:rPr>
          <w:rFonts w:asciiTheme="minorHAnsi" w:hAnsiTheme="minorHAnsi" w:cstheme="minorHAnsi"/>
          <w:sz w:val="24"/>
          <w:szCs w:val="24"/>
          <w:lang w:val="en-GB"/>
        </w:rPr>
      </w:pPr>
      <w:r>
        <w:rPr>
          <w:rFonts w:asciiTheme="minorHAnsi" w:hAnsiTheme="minorHAnsi" w:cstheme="minorHAnsi"/>
          <w:sz w:val="24"/>
          <w:szCs w:val="24"/>
          <w:lang w:val="en-GB"/>
        </w:rPr>
        <w:t xml:space="preserve">The Boxall Profile is an </w:t>
      </w:r>
      <w:proofErr w:type="gramStart"/>
      <w:r>
        <w:rPr>
          <w:rFonts w:asciiTheme="minorHAnsi" w:hAnsiTheme="minorHAnsi" w:cstheme="minorHAnsi"/>
          <w:sz w:val="24"/>
          <w:szCs w:val="24"/>
          <w:lang w:val="en-GB"/>
        </w:rPr>
        <w:t>evidence based</w:t>
      </w:r>
      <w:proofErr w:type="gramEnd"/>
      <w:r>
        <w:rPr>
          <w:rFonts w:asciiTheme="minorHAnsi" w:hAnsiTheme="minorHAnsi" w:cstheme="minorHAnsi"/>
          <w:sz w:val="24"/>
          <w:szCs w:val="24"/>
          <w:lang w:val="en-GB"/>
        </w:rPr>
        <w:t xml:space="preserve"> tool used to assess and address young people’s social, emotional and behavioural development. This is used to inform interventions and areas of development in social and emotional aspects of PSHE. </w:t>
      </w:r>
    </w:p>
    <w:p w14:paraId="37FA940B" w14:textId="77777777" w:rsidR="00E03E91" w:rsidRPr="00572C6A" w:rsidRDefault="00E03E91" w:rsidP="00E03E91">
      <w:pPr>
        <w:pStyle w:val="4Bulletedcopyblue"/>
        <w:numPr>
          <w:ilvl w:val="0"/>
          <w:numId w:val="0"/>
        </w:numPr>
        <w:ind w:left="340" w:hanging="170"/>
        <w:rPr>
          <w:rFonts w:asciiTheme="minorHAnsi" w:hAnsiTheme="minorHAnsi" w:cstheme="minorHAnsi"/>
          <w:b/>
          <w:bCs/>
          <w:sz w:val="24"/>
          <w:szCs w:val="24"/>
          <w:lang w:val="en-GB"/>
        </w:rPr>
      </w:pPr>
      <w:r w:rsidRPr="00572C6A">
        <w:rPr>
          <w:rFonts w:asciiTheme="minorHAnsi" w:hAnsiTheme="minorHAnsi" w:cstheme="minorHAnsi"/>
          <w:b/>
          <w:bCs/>
          <w:sz w:val="24"/>
          <w:szCs w:val="24"/>
          <w:lang w:val="en-GB"/>
        </w:rPr>
        <w:t>3.2 Monitoring PSHE delivery</w:t>
      </w:r>
    </w:p>
    <w:p w14:paraId="230E48B5" w14:textId="77777777" w:rsidR="00E03E91" w:rsidRDefault="00E03E91" w:rsidP="00E03E91">
      <w:pPr>
        <w:pStyle w:val="4Bulletedcopyblue"/>
        <w:numPr>
          <w:ilvl w:val="0"/>
          <w:numId w:val="0"/>
        </w:numPr>
        <w:ind w:left="340" w:hanging="170"/>
        <w:rPr>
          <w:rFonts w:asciiTheme="minorHAnsi" w:hAnsiTheme="minorHAnsi" w:cstheme="minorHAnsi"/>
          <w:sz w:val="24"/>
          <w:szCs w:val="24"/>
          <w:highlight w:val="yellow"/>
          <w:lang w:val="en-GB"/>
        </w:rPr>
      </w:pPr>
    </w:p>
    <w:p w14:paraId="76081201" w14:textId="5A469A77" w:rsidR="00E03E91" w:rsidRPr="00572C6A" w:rsidRDefault="00E03E91" w:rsidP="00E03E91">
      <w:pPr>
        <w:pStyle w:val="1bodycopy10pt"/>
        <w:rPr>
          <w:rFonts w:asciiTheme="minorHAnsi" w:hAnsiTheme="minorHAnsi" w:cstheme="minorHAnsi"/>
          <w:sz w:val="24"/>
          <w:lang w:val="en-GB"/>
        </w:rPr>
      </w:pPr>
      <w:r w:rsidRPr="00572C6A">
        <w:rPr>
          <w:rFonts w:asciiTheme="minorHAnsi" w:hAnsiTheme="minorHAnsi" w:cstheme="minorHAnsi"/>
          <w:sz w:val="24"/>
          <w:lang w:val="en-GB"/>
        </w:rPr>
        <w:t xml:space="preserve">The delivery of PSHE is monitored by </w:t>
      </w:r>
      <w:r w:rsidR="005E0C42">
        <w:rPr>
          <w:rFonts w:asciiTheme="minorHAnsi" w:hAnsiTheme="minorHAnsi" w:cstheme="minorHAnsi"/>
          <w:sz w:val="24"/>
          <w:lang w:val="en-GB"/>
        </w:rPr>
        <w:t xml:space="preserve">the Headteacher and Deputy Headteacher/ SENCo </w:t>
      </w:r>
      <w:r w:rsidRPr="00572C6A">
        <w:rPr>
          <w:rFonts w:asciiTheme="minorHAnsi" w:hAnsiTheme="minorHAnsi" w:cstheme="minorHAnsi"/>
          <w:sz w:val="24"/>
          <w:lang w:val="en-GB"/>
        </w:rPr>
        <w:t>through:</w:t>
      </w:r>
    </w:p>
    <w:p w14:paraId="11FD24DA" w14:textId="30B0B2A6" w:rsidR="00075FF3" w:rsidRDefault="00853FAB" w:rsidP="008D3647">
      <w:pPr>
        <w:pStyle w:val="1bodycopy10pt"/>
        <w:numPr>
          <w:ilvl w:val="0"/>
          <w:numId w:val="15"/>
        </w:numPr>
        <w:rPr>
          <w:rFonts w:asciiTheme="minorHAnsi" w:hAnsiTheme="minorHAnsi" w:cstheme="minorHAnsi"/>
          <w:sz w:val="24"/>
          <w:lang w:val="en-GB"/>
        </w:rPr>
      </w:pPr>
      <w:r>
        <w:rPr>
          <w:rFonts w:asciiTheme="minorHAnsi" w:hAnsiTheme="minorHAnsi" w:cstheme="minorHAnsi"/>
          <w:sz w:val="24"/>
          <w:lang w:val="en-GB"/>
        </w:rPr>
        <w:t>L</w:t>
      </w:r>
      <w:r w:rsidR="00D84E83" w:rsidRPr="00075FF3">
        <w:rPr>
          <w:rFonts w:asciiTheme="minorHAnsi" w:hAnsiTheme="minorHAnsi" w:cstheme="minorHAnsi"/>
          <w:sz w:val="24"/>
          <w:lang w:val="en-GB"/>
        </w:rPr>
        <w:t xml:space="preserve">essons observations, regular learning walks and planned work </w:t>
      </w:r>
      <w:proofErr w:type="spellStart"/>
      <w:r w:rsidR="00D84E83" w:rsidRPr="00075FF3">
        <w:rPr>
          <w:rFonts w:asciiTheme="minorHAnsi" w:hAnsiTheme="minorHAnsi" w:cstheme="minorHAnsi"/>
          <w:sz w:val="24"/>
          <w:lang w:val="en-GB"/>
        </w:rPr>
        <w:t>scrutinies</w:t>
      </w:r>
      <w:proofErr w:type="spellEnd"/>
      <w:r w:rsidR="00D84E83" w:rsidRPr="00075FF3">
        <w:rPr>
          <w:rFonts w:asciiTheme="minorHAnsi" w:hAnsiTheme="minorHAnsi" w:cstheme="minorHAnsi"/>
          <w:sz w:val="24"/>
          <w:lang w:val="en-GB"/>
        </w:rPr>
        <w:t>.</w:t>
      </w:r>
      <w:r w:rsidR="00D84E83">
        <w:rPr>
          <w:rFonts w:asciiTheme="minorHAnsi" w:hAnsiTheme="minorHAnsi" w:cstheme="minorHAnsi"/>
          <w:sz w:val="24"/>
          <w:lang w:val="en-GB"/>
        </w:rPr>
        <w:t xml:space="preserve"> </w:t>
      </w:r>
    </w:p>
    <w:p w14:paraId="2EA7B0CB" w14:textId="20C5A301" w:rsidR="00E03E91" w:rsidRPr="005220E3" w:rsidRDefault="00075FF3" w:rsidP="008D3647">
      <w:pPr>
        <w:pStyle w:val="1bodycopy10pt"/>
        <w:numPr>
          <w:ilvl w:val="0"/>
          <w:numId w:val="15"/>
        </w:numPr>
        <w:rPr>
          <w:rFonts w:asciiTheme="minorHAnsi" w:hAnsiTheme="minorHAnsi" w:cstheme="minorHAnsi"/>
          <w:sz w:val="24"/>
          <w:lang w:val="en-GB"/>
        </w:rPr>
      </w:pPr>
      <w:r w:rsidRPr="005220E3">
        <w:rPr>
          <w:rFonts w:asciiTheme="minorHAnsi" w:hAnsiTheme="minorHAnsi" w:cstheme="minorHAnsi"/>
          <w:sz w:val="24"/>
          <w:lang w:val="en-GB"/>
        </w:rPr>
        <w:t>Lessons will be recorded by teach</w:t>
      </w:r>
      <w:r w:rsidR="00487204" w:rsidRPr="005220E3">
        <w:rPr>
          <w:rFonts w:asciiTheme="minorHAnsi" w:hAnsiTheme="minorHAnsi" w:cstheme="minorHAnsi"/>
          <w:sz w:val="24"/>
          <w:lang w:val="en-GB"/>
        </w:rPr>
        <w:t>ing staff</w:t>
      </w:r>
      <w:r w:rsidRPr="005220E3">
        <w:rPr>
          <w:rFonts w:asciiTheme="minorHAnsi" w:hAnsiTheme="minorHAnsi" w:cstheme="minorHAnsi"/>
          <w:sz w:val="24"/>
          <w:lang w:val="en-GB"/>
        </w:rPr>
        <w:t xml:space="preserve"> using </w:t>
      </w:r>
      <w:proofErr w:type="spellStart"/>
      <w:r w:rsidRPr="005220E3">
        <w:rPr>
          <w:rFonts w:asciiTheme="minorHAnsi" w:hAnsiTheme="minorHAnsi" w:cstheme="minorHAnsi"/>
          <w:sz w:val="24"/>
          <w:lang w:val="en-GB"/>
        </w:rPr>
        <w:t>Gridmaker</w:t>
      </w:r>
      <w:proofErr w:type="spellEnd"/>
      <w:r w:rsidR="00487204" w:rsidRPr="005220E3">
        <w:rPr>
          <w:rFonts w:asciiTheme="minorHAnsi" w:hAnsiTheme="minorHAnsi" w:cstheme="minorHAnsi"/>
          <w:sz w:val="24"/>
          <w:lang w:val="en-GB"/>
        </w:rPr>
        <w:t xml:space="preserve">. </w:t>
      </w:r>
      <w:proofErr w:type="spellStart"/>
      <w:r w:rsidR="00E6385C" w:rsidRPr="005220E3">
        <w:rPr>
          <w:rFonts w:asciiTheme="minorHAnsi" w:hAnsiTheme="minorHAnsi" w:cstheme="minorHAnsi"/>
          <w:sz w:val="24"/>
          <w:lang w:val="en-GB"/>
        </w:rPr>
        <w:t>Gridmaker</w:t>
      </w:r>
      <w:proofErr w:type="spellEnd"/>
      <w:r w:rsidR="00E6385C" w:rsidRPr="005220E3">
        <w:rPr>
          <w:rFonts w:asciiTheme="minorHAnsi" w:hAnsiTheme="minorHAnsi" w:cstheme="minorHAnsi"/>
          <w:sz w:val="24"/>
          <w:lang w:val="en-GB"/>
        </w:rPr>
        <w:t xml:space="preserve"> data is reviewed to provide a clear picture of whole-school curriculum coverage, ensuring that all areas are taught </w:t>
      </w:r>
      <w:r w:rsidR="00AE1D59" w:rsidRPr="005220E3">
        <w:rPr>
          <w:rFonts w:asciiTheme="minorHAnsi" w:hAnsiTheme="minorHAnsi" w:cstheme="minorHAnsi"/>
          <w:sz w:val="24"/>
          <w:lang w:val="en-GB"/>
        </w:rPr>
        <w:t xml:space="preserve">consistently and effectively. This data is also scrutinised as part of monitoring and </w:t>
      </w:r>
      <w:r w:rsidR="00A01348" w:rsidRPr="005220E3">
        <w:rPr>
          <w:rFonts w:asciiTheme="minorHAnsi" w:hAnsiTheme="minorHAnsi" w:cstheme="minorHAnsi"/>
          <w:sz w:val="24"/>
          <w:lang w:val="en-GB"/>
        </w:rPr>
        <w:t xml:space="preserve">quality assurance processes, supporting leaders in identifying strengths, addressing gaps and driving continuous development. </w:t>
      </w:r>
    </w:p>
    <w:p w14:paraId="72361C1B" w14:textId="0A6CE00A" w:rsidR="00E03E91" w:rsidRDefault="00E03E91" w:rsidP="008D3647">
      <w:pPr>
        <w:pStyle w:val="1bodycopy10pt"/>
        <w:numPr>
          <w:ilvl w:val="0"/>
          <w:numId w:val="15"/>
        </w:numPr>
        <w:rPr>
          <w:rFonts w:asciiTheme="minorHAnsi" w:hAnsiTheme="minorHAnsi" w:cstheme="minorHAnsi"/>
          <w:sz w:val="24"/>
          <w:lang w:val="en-GB"/>
        </w:rPr>
      </w:pPr>
      <w:r w:rsidRPr="00572C6A">
        <w:rPr>
          <w:rFonts w:asciiTheme="minorHAnsi" w:hAnsiTheme="minorHAnsi" w:cstheme="minorHAnsi"/>
          <w:sz w:val="24"/>
          <w:lang w:val="en-GB"/>
        </w:rPr>
        <w:t xml:space="preserve">This policy will be reviewed by </w:t>
      </w:r>
      <w:r w:rsidR="00EF0A23">
        <w:rPr>
          <w:rFonts w:asciiTheme="minorHAnsi" w:hAnsiTheme="minorHAnsi" w:cstheme="minorHAnsi"/>
          <w:sz w:val="24"/>
          <w:lang w:val="en-GB"/>
        </w:rPr>
        <w:t>the Director of</w:t>
      </w:r>
      <w:r w:rsidRPr="004C2C97">
        <w:rPr>
          <w:rFonts w:asciiTheme="minorHAnsi" w:hAnsiTheme="minorHAnsi" w:cstheme="minorHAnsi"/>
          <w:sz w:val="24"/>
          <w:lang w:val="en-GB"/>
        </w:rPr>
        <w:t xml:space="preserve"> </w:t>
      </w:r>
      <w:r w:rsidR="00D84E83" w:rsidRPr="004C2C97">
        <w:rPr>
          <w:rFonts w:asciiTheme="minorHAnsi" w:hAnsiTheme="minorHAnsi" w:cstheme="minorHAnsi"/>
          <w:sz w:val="24"/>
          <w:lang w:val="en-GB"/>
        </w:rPr>
        <w:t>Education every</w:t>
      </w:r>
      <w:r>
        <w:rPr>
          <w:rFonts w:asciiTheme="minorHAnsi" w:hAnsiTheme="minorHAnsi" w:cstheme="minorHAnsi"/>
          <w:sz w:val="24"/>
          <w:lang w:val="en-GB"/>
        </w:rPr>
        <w:t xml:space="preserve"> two years</w:t>
      </w:r>
      <w:r w:rsidRPr="004C2C97">
        <w:rPr>
          <w:rFonts w:asciiTheme="minorHAnsi" w:hAnsiTheme="minorHAnsi" w:cstheme="minorHAnsi"/>
          <w:sz w:val="24"/>
          <w:lang w:val="en-GB"/>
        </w:rPr>
        <w:t>.</w:t>
      </w:r>
      <w:r w:rsidRPr="00572C6A">
        <w:rPr>
          <w:rFonts w:asciiTheme="minorHAnsi" w:hAnsiTheme="minorHAnsi" w:cstheme="minorHAnsi"/>
          <w:sz w:val="24"/>
          <w:lang w:val="en-GB"/>
        </w:rPr>
        <w:t xml:space="preserve"> At every review, the policy will be approved by </w:t>
      </w:r>
      <w:r w:rsidR="0003304C">
        <w:rPr>
          <w:rFonts w:asciiTheme="minorHAnsi" w:hAnsiTheme="minorHAnsi" w:cstheme="minorHAnsi"/>
          <w:sz w:val="24"/>
          <w:lang w:val="en-GB"/>
        </w:rPr>
        <w:t>Daryl Bates – Head Teacher</w:t>
      </w:r>
      <w:r w:rsidRPr="00572C6A">
        <w:rPr>
          <w:rFonts w:asciiTheme="minorHAnsi" w:hAnsiTheme="minorHAnsi" w:cstheme="minorHAnsi"/>
          <w:sz w:val="24"/>
          <w:lang w:val="en-GB"/>
        </w:rPr>
        <w:t>.</w:t>
      </w:r>
    </w:p>
    <w:p w14:paraId="6FBF4212" w14:textId="1756931E" w:rsidR="005C5A6F" w:rsidRDefault="005C5A6F" w:rsidP="00E03E91">
      <w:pPr>
        <w:pStyle w:val="1bodycopy10pt"/>
        <w:rPr>
          <w:rFonts w:asciiTheme="minorHAnsi" w:hAnsiTheme="minorHAnsi" w:cstheme="minorHAnsi"/>
          <w:sz w:val="24"/>
          <w:lang w:val="en-GB"/>
        </w:rPr>
      </w:pPr>
    </w:p>
    <w:p w14:paraId="6C1DDD51" w14:textId="77777777" w:rsidR="005C5A6F" w:rsidRPr="000F3545" w:rsidRDefault="005C5A6F" w:rsidP="005C5A6F">
      <w:pPr>
        <w:numPr>
          <w:ilvl w:val="0"/>
          <w:numId w:val="2"/>
        </w:numPr>
        <w:spacing w:line="360" w:lineRule="auto"/>
        <w:rPr>
          <w:rFonts w:cstheme="minorHAnsi"/>
          <w:b/>
          <w:sz w:val="36"/>
          <w:szCs w:val="36"/>
        </w:rPr>
      </w:pPr>
      <w:r w:rsidRPr="000F3545">
        <w:rPr>
          <w:rFonts w:cstheme="minorHAnsi"/>
          <w:b/>
          <w:sz w:val="36"/>
          <w:szCs w:val="36"/>
        </w:rPr>
        <w:t>Definitions</w:t>
      </w:r>
    </w:p>
    <w:p w14:paraId="6F56B2FF" w14:textId="2C6C407E" w:rsidR="005C5A6F" w:rsidRDefault="005C5A6F" w:rsidP="005C5A6F">
      <w:pPr>
        <w:pStyle w:val="ListParagraph"/>
        <w:numPr>
          <w:ilvl w:val="0"/>
          <w:numId w:val="15"/>
        </w:numPr>
        <w:spacing w:line="360" w:lineRule="auto"/>
        <w:rPr>
          <w:rFonts w:cstheme="minorHAnsi"/>
          <w:bCs/>
        </w:rPr>
      </w:pPr>
      <w:r>
        <w:rPr>
          <w:rFonts w:cstheme="minorHAnsi"/>
          <w:bCs/>
        </w:rPr>
        <w:t>PSHE – Personal, Social, Health and Economic education</w:t>
      </w:r>
    </w:p>
    <w:p w14:paraId="1413167B" w14:textId="1D9AEC6E" w:rsidR="00EF0A23" w:rsidRPr="005C5A6F" w:rsidRDefault="00EF0A23" w:rsidP="005C5A6F">
      <w:pPr>
        <w:pStyle w:val="ListParagraph"/>
        <w:numPr>
          <w:ilvl w:val="0"/>
          <w:numId w:val="15"/>
        </w:numPr>
        <w:spacing w:line="360" w:lineRule="auto"/>
        <w:rPr>
          <w:rFonts w:cstheme="minorHAnsi"/>
          <w:bCs/>
        </w:rPr>
      </w:pPr>
      <w:r>
        <w:rPr>
          <w:rFonts w:cstheme="minorHAnsi"/>
          <w:bCs/>
        </w:rPr>
        <w:t xml:space="preserve">RSE – Relationship and Sex Education </w:t>
      </w:r>
    </w:p>
    <w:p w14:paraId="20E13923" w14:textId="77777777" w:rsidR="00E03E91" w:rsidRDefault="00E03E91" w:rsidP="00E03E91">
      <w:pPr>
        <w:pStyle w:val="1bodycopy10pt"/>
        <w:rPr>
          <w:rFonts w:asciiTheme="minorHAnsi" w:hAnsiTheme="minorHAnsi" w:cstheme="minorHAnsi"/>
          <w:sz w:val="24"/>
          <w:lang w:val="en-GB"/>
        </w:rPr>
      </w:pPr>
    </w:p>
    <w:p w14:paraId="7B59BAF8" w14:textId="77777777" w:rsidR="00E03E91" w:rsidRDefault="00E03E91" w:rsidP="00E03E91">
      <w:pPr>
        <w:numPr>
          <w:ilvl w:val="0"/>
          <w:numId w:val="2"/>
        </w:numPr>
        <w:spacing w:line="360" w:lineRule="auto"/>
        <w:rPr>
          <w:rFonts w:cstheme="minorHAnsi"/>
          <w:b/>
          <w:sz w:val="36"/>
          <w:szCs w:val="36"/>
        </w:rPr>
      </w:pPr>
      <w:r w:rsidRPr="000F3545">
        <w:rPr>
          <w:rFonts w:cstheme="minorHAnsi"/>
          <w:b/>
          <w:sz w:val="36"/>
          <w:szCs w:val="36"/>
        </w:rPr>
        <w:t>Related policies</w:t>
      </w:r>
    </w:p>
    <w:p w14:paraId="3C66B255" w14:textId="77777777" w:rsidR="00E03E91" w:rsidRDefault="00E03E91" w:rsidP="00E03E91">
      <w:pPr>
        <w:pStyle w:val="ListParagraph"/>
        <w:numPr>
          <w:ilvl w:val="0"/>
          <w:numId w:val="14"/>
        </w:numPr>
        <w:spacing w:line="360" w:lineRule="auto"/>
        <w:rPr>
          <w:rFonts w:cstheme="minorHAnsi"/>
          <w:bCs/>
        </w:rPr>
      </w:pPr>
      <w:r>
        <w:rPr>
          <w:rFonts w:cstheme="minorHAnsi"/>
          <w:bCs/>
        </w:rPr>
        <w:t>RSE policy</w:t>
      </w:r>
    </w:p>
    <w:p w14:paraId="4AD432A2" w14:textId="77777777" w:rsidR="00E03E91" w:rsidRDefault="00E03E91" w:rsidP="00E03E91">
      <w:pPr>
        <w:pStyle w:val="ListParagraph"/>
        <w:numPr>
          <w:ilvl w:val="0"/>
          <w:numId w:val="14"/>
        </w:numPr>
        <w:spacing w:line="360" w:lineRule="auto"/>
        <w:rPr>
          <w:rFonts w:cstheme="minorHAnsi"/>
          <w:bCs/>
        </w:rPr>
      </w:pPr>
      <w:r>
        <w:rPr>
          <w:rFonts w:cstheme="minorHAnsi"/>
          <w:bCs/>
        </w:rPr>
        <w:t>Curriculum policy</w:t>
      </w:r>
    </w:p>
    <w:p w14:paraId="49A73CD4" w14:textId="77777777" w:rsidR="00E03E91" w:rsidRDefault="00E03E91" w:rsidP="00E03E91">
      <w:pPr>
        <w:pStyle w:val="ListParagraph"/>
        <w:numPr>
          <w:ilvl w:val="0"/>
          <w:numId w:val="14"/>
        </w:numPr>
        <w:spacing w:line="360" w:lineRule="auto"/>
        <w:rPr>
          <w:rFonts w:cstheme="minorHAnsi"/>
          <w:bCs/>
        </w:rPr>
      </w:pPr>
      <w:r>
        <w:rPr>
          <w:rFonts w:cstheme="minorHAnsi"/>
          <w:bCs/>
        </w:rPr>
        <w:t>Personal development policy</w:t>
      </w:r>
    </w:p>
    <w:p w14:paraId="2FD571E6" w14:textId="77777777" w:rsidR="00E03E91" w:rsidRPr="004400C6" w:rsidRDefault="00E03E91" w:rsidP="00E03E91">
      <w:pPr>
        <w:pStyle w:val="ListParagraph"/>
        <w:numPr>
          <w:ilvl w:val="0"/>
          <w:numId w:val="14"/>
        </w:numPr>
        <w:spacing w:line="360" w:lineRule="auto"/>
        <w:rPr>
          <w:rFonts w:cstheme="minorHAnsi"/>
          <w:bCs/>
        </w:rPr>
      </w:pPr>
      <w:r>
        <w:rPr>
          <w:rFonts w:cstheme="minorHAnsi"/>
          <w:bCs/>
        </w:rPr>
        <w:t>Safeguarding policy</w:t>
      </w:r>
    </w:p>
    <w:p w14:paraId="2A7F5913" w14:textId="554E1F04" w:rsidR="00E03E91" w:rsidRDefault="00E03E91" w:rsidP="00E03E91">
      <w:pPr>
        <w:spacing w:line="360" w:lineRule="auto"/>
        <w:jc w:val="both"/>
        <w:rPr>
          <w:rFonts w:cstheme="minorHAnsi"/>
          <w:bCs/>
          <w:lang w:val="en-US"/>
        </w:rPr>
      </w:pPr>
    </w:p>
    <w:p w14:paraId="0031149F" w14:textId="11C68571" w:rsidR="004A2941" w:rsidRPr="003B07B7" w:rsidRDefault="004A2941" w:rsidP="003B07B7">
      <w:pPr>
        <w:pStyle w:val="ListParagraph"/>
        <w:numPr>
          <w:ilvl w:val="0"/>
          <w:numId w:val="2"/>
        </w:numPr>
        <w:spacing w:line="360" w:lineRule="auto"/>
        <w:jc w:val="both"/>
        <w:rPr>
          <w:rFonts w:cstheme="minorHAnsi"/>
          <w:bCs/>
          <w:lang w:val="en-US"/>
        </w:rPr>
        <w:sectPr w:rsidR="004A2941" w:rsidRPr="003B07B7" w:rsidSect="00DD28BB">
          <w:headerReference w:type="default" r:id="rId14"/>
          <w:footerReference w:type="default" r:id="rId15"/>
          <w:headerReference w:type="first" r:id="rId16"/>
          <w:footerReference w:type="first" r:id="rId17"/>
          <w:pgSz w:w="11900" w:h="16840"/>
          <w:pgMar w:top="1440" w:right="1440" w:bottom="1440" w:left="1440" w:header="708" w:footer="708" w:gutter="0"/>
          <w:cols w:space="708"/>
          <w:titlePg/>
          <w:docGrid w:linePitch="360"/>
        </w:sectPr>
      </w:pPr>
      <w:r w:rsidRPr="003B07B7">
        <w:rPr>
          <w:rFonts w:cstheme="minorHAnsi"/>
          <w:b/>
          <w:sz w:val="36"/>
          <w:szCs w:val="36"/>
        </w:rPr>
        <w:lastRenderedPageBreak/>
        <w:t>Appendi</w:t>
      </w:r>
      <w:r w:rsidR="00EF0A23">
        <w:rPr>
          <w:rFonts w:cstheme="minorHAnsi"/>
          <w:b/>
          <w:sz w:val="36"/>
          <w:szCs w:val="36"/>
        </w:rPr>
        <w:t>ces</w:t>
      </w:r>
    </w:p>
    <w:p w14:paraId="375094C7" w14:textId="680DF5A9" w:rsidR="00282DB8" w:rsidRPr="00282DB8" w:rsidRDefault="00D019C3" w:rsidP="00E03E91">
      <w:pPr>
        <w:spacing w:line="360" w:lineRule="auto"/>
        <w:jc w:val="both"/>
        <w:rPr>
          <w:rFonts w:cstheme="minorHAnsi"/>
          <w:bCs/>
          <w:color w:val="2F5496" w:themeColor="accent1" w:themeShade="BF"/>
          <w:lang w:val="en-US"/>
        </w:rPr>
        <w:sectPr w:rsidR="00282DB8" w:rsidRPr="00282DB8" w:rsidSect="00282DB8">
          <w:headerReference w:type="first" r:id="rId18"/>
          <w:pgSz w:w="16840" w:h="11900" w:orient="landscape"/>
          <w:pgMar w:top="1440" w:right="1440" w:bottom="1440" w:left="1440" w:header="709" w:footer="709" w:gutter="0"/>
          <w:cols w:space="708"/>
          <w:titlePg/>
          <w:docGrid w:linePitch="360"/>
        </w:sectPr>
      </w:pPr>
      <w:r w:rsidRPr="00D019C3">
        <w:rPr>
          <w:rFonts w:cstheme="minorHAnsi"/>
          <w:bCs/>
          <w:noProof/>
          <w:color w:val="2F5496" w:themeColor="accent1" w:themeShade="BF"/>
          <w:lang w:val="en-US"/>
        </w:rPr>
        <w:lastRenderedPageBreak/>
        <mc:AlternateContent>
          <mc:Choice Requires="wps">
            <w:drawing>
              <wp:anchor distT="45720" distB="45720" distL="114300" distR="114300" simplePos="0" relativeHeight="251660288" behindDoc="0" locked="0" layoutInCell="1" allowOverlap="1" wp14:anchorId="33C411D0" wp14:editId="7A96381F">
                <wp:simplePos x="0" y="0"/>
                <wp:positionH relativeFrom="column">
                  <wp:posOffset>384175</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105424" w14:textId="2C187152" w:rsidR="00D019C3" w:rsidRPr="00D019C3" w:rsidRDefault="00D019C3">
                            <w:pPr>
                              <w:rPr>
                                <w:color w:val="2F5496" w:themeColor="accent1" w:themeShade="BF"/>
                              </w:rPr>
                            </w:pPr>
                            <w:r w:rsidRPr="00D019C3">
                              <w:rPr>
                                <w:color w:val="2F5496" w:themeColor="accent1" w:themeShade="BF"/>
                              </w:rPr>
                              <w:t xml:space="preserve">Appendix 1: PSHE Long Term 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411D0" id="_x0000_t202" coordsize="21600,21600" o:spt="202" path="m,l,21600r21600,l21600,xe">
                <v:stroke joinstyle="miter"/>
                <v:path gradientshapeok="t" o:connecttype="rect"/>
              </v:shapetype>
              <v:shape id="Text Box 2" o:spid="_x0000_s1026" type="#_x0000_t202" style="position:absolute;left:0;text-align:left;margin-left:30.25pt;margin-top:0;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" stroked="f">
                <v:textbox style="mso-fit-shape-to-text:t">
                  <w:txbxContent>
                    <w:p w14:paraId="23105424" w14:textId="2C187152" w:rsidR="00D019C3" w:rsidRPr="00D019C3" w:rsidRDefault="00D019C3">
                      <w:pPr>
                        <w:rPr>
                          <w:color w:val="2F5496" w:themeColor="accent1" w:themeShade="BF"/>
                        </w:rPr>
                      </w:pPr>
                      <w:r w:rsidRPr="00D019C3">
                        <w:rPr>
                          <w:color w:val="2F5496" w:themeColor="accent1" w:themeShade="BF"/>
                        </w:rPr>
                        <w:t xml:space="preserve">Appendix 1: PSHE Long Term Plan </w:t>
                      </w:r>
                    </w:p>
                  </w:txbxContent>
                </v:textbox>
                <w10:wrap type="square"/>
              </v:shape>
            </w:pict>
          </mc:Fallback>
        </mc:AlternateContent>
      </w:r>
    </w:p>
    <w:p w14:paraId="7289038B" w14:textId="77777777" w:rsidR="00E03E91" w:rsidRPr="00B839DE" w:rsidRDefault="00E03E91" w:rsidP="00E03E91">
      <w:pPr>
        <w:pStyle w:val="Heading2"/>
        <w:spacing w:before="120"/>
        <w:rPr>
          <w:rFonts w:asciiTheme="minorHAnsi" w:hAnsiTheme="minorHAnsi" w:cstheme="minorHAnsi"/>
        </w:rPr>
      </w:pPr>
      <w:bookmarkStart w:id="0" w:name="_Hlk48136664"/>
      <w:r w:rsidRPr="00B839DE">
        <w:rPr>
          <w:rFonts w:asciiTheme="minorHAnsi" w:hAnsiTheme="minorHAnsi" w:cstheme="minorHAnsi"/>
          <w:sz w:val="36"/>
          <w:szCs w:val="36"/>
        </w:rPr>
        <w:lastRenderedPageBreak/>
        <w:t>Annex 1: Equality Impact Assessment</w:t>
      </w:r>
      <w:r w:rsidRPr="00B839DE">
        <w:rPr>
          <w:rFonts w:asciiTheme="minorHAnsi" w:hAnsiTheme="minorHAnsi" w:cstheme="minorHAnsi"/>
          <w:sz w:val="36"/>
          <w:szCs w:val="36"/>
        </w:rPr>
        <w:br/>
      </w:r>
    </w:p>
    <w:p w14:paraId="0D59DCF1" w14:textId="77777777" w:rsidR="00E03E91" w:rsidRPr="00B839DE" w:rsidRDefault="00E03E91" w:rsidP="00E03E91">
      <w:pPr>
        <w:pStyle w:val="Heading2"/>
        <w:spacing w:before="120"/>
        <w:rPr>
          <w:rFonts w:asciiTheme="minorHAnsi" w:hAnsiTheme="minorHAnsi" w:cstheme="minorHAnsi"/>
          <w:sz w:val="24"/>
          <w:szCs w:val="24"/>
        </w:rPr>
      </w:pPr>
      <w:r w:rsidRPr="00B839DE">
        <w:rPr>
          <w:rFonts w:asciiTheme="minorHAnsi" w:hAnsiTheme="minorHAnsi" w:cstheme="minorHAnsi"/>
          <w:sz w:val="24"/>
          <w:szCs w:val="24"/>
        </w:rPr>
        <w:t>1.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5984"/>
      </w:tblGrid>
      <w:tr w:rsidR="00E03E91" w:rsidRPr="00B839DE" w14:paraId="546EC9EF" w14:textId="77777777" w:rsidTr="00B177AE">
        <w:tc>
          <w:tcPr>
            <w:tcW w:w="3085" w:type="dxa"/>
            <w:shd w:val="clear" w:color="auto" w:fill="D9D9D9"/>
          </w:tcPr>
          <w:p w14:paraId="4B7DBD53" w14:textId="77777777" w:rsidR="00E03E91" w:rsidRPr="00B839DE" w:rsidRDefault="00E03E91" w:rsidP="00B177AE">
            <w:pPr>
              <w:pStyle w:val="Quote"/>
              <w:spacing w:before="120" w:after="120"/>
              <w:rPr>
                <w:rFonts w:asciiTheme="minorHAnsi" w:hAnsiTheme="minorHAnsi" w:cstheme="minorHAnsi"/>
                <w:b/>
                <w:sz w:val="24"/>
                <w:szCs w:val="24"/>
              </w:rPr>
            </w:pPr>
            <w:r w:rsidRPr="00B839DE">
              <w:rPr>
                <w:rFonts w:asciiTheme="minorHAnsi" w:hAnsiTheme="minorHAnsi" w:cstheme="minorHAnsi"/>
                <w:b/>
                <w:sz w:val="24"/>
                <w:szCs w:val="24"/>
              </w:rPr>
              <w:t>This EIA is for:</w:t>
            </w:r>
          </w:p>
        </w:tc>
        <w:tc>
          <w:tcPr>
            <w:tcW w:w="6157" w:type="dxa"/>
          </w:tcPr>
          <w:p w14:paraId="31D506B3" w14:textId="77777777" w:rsidR="00E03E91" w:rsidRPr="00957E1A" w:rsidRDefault="00E03E91" w:rsidP="00B177AE">
            <w:pPr>
              <w:pStyle w:val="Quote"/>
              <w:spacing w:before="120" w:after="120"/>
              <w:rPr>
                <w:rFonts w:asciiTheme="minorHAnsi" w:hAnsiTheme="minorHAnsi" w:cstheme="minorHAnsi"/>
                <w:color w:val="auto"/>
                <w:sz w:val="24"/>
                <w:szCs w:val="24"/>
                <w:highlight w:val="cyan"/>
              </w:rPr>
            </w:pPr>
            <w:r w:rsidRPr="00A551D5">
              <w:rPr>
                <w:rFonts w:asciiTheme="minorHAnsi" w:hAnsiTheme="minorHAnsi" w:cstheme="minorHAnsi"/>
                <w:color w:val="auto"/>
                <w:sz w:val="24"/>
                <w:szCs w:val="24"/>
              </w:rPr>
              <w:t>Curriculum Policy</w:t>
            </w:r>
          </w:p>
        </w:tc>
      </w:tr>
      <w:tr w:rsidR="00E03E91" w:rsidRPr="00B839DE" w14:paraId="7AF0241C" w14:textId="77777777" w:rsidTr="00B177AE">
        <w:tc>
          <w:tcPr>
            <w:tcW w:w="3085" w:type="dxa"/>
            <w:shd w:val="clear" w:color="auto" w:fill="D9D9D9"/>
          </w:tcPr>
          <w:p w14:paraId="3945A58C" w14:textId="77777777" w:rsidR="00E03E91" w:rsidRPr="00B839DE" w:rsidRDefault="00E03E91" w:rsidP="00B177AE">
            <w:pPr>
              <w:pStyle w:val="Quote"/>
              <w:spacing w:before="120" w:after="120"/>
              <w:rPr>
                <w:rFonts w:asciiTheme="minorHAnsi" w:hAnsiTheme="minorHAnsi" w:cstheme="minorHAnsi"/>
                <w:b/>
                <w:sz w:val="24"/>
                <w:szCs w:val="24"/>
              </w:rPr>
            </w:pPr>
            <w:r w:rsidRPr="00B839DE">
              <w:rPr>
                <w:rFonts w:asciiTheme="minorHAnsi" w:hAnsiTheme="minorHAnsi" w:cstheme="minorHAnsi"/>
                <w:b/>
                <w:sz w:val="24"/>
                <w:szCs w:val="24"/>
              </w:rPr>
              <w:t>EIA completed by:</w:t>
            </w:r>
          </w:p>
        </w:tc>
        <w:tc>
          <w:tcPr>
            <w:tcW w:w="6157" w:type="dxa"/>
          </w:tcPr>
          <w:p w14:paraId="3FECCFE4" w14:textId="77777777" w:rsidR="00E03E91" w:rsidRPr="00A551D5" w:rsidRDefault="00E03E91" w:rsidP="00B177AE">
            <w:pPr>
              <w:pStyle w:val="Quote"/>
              <w:spacing w:before="120" w:after="120"/>
              <w:rPr>
                <w:rFonts w:asciiTheme="minorHAnsi" w:hAnsiTheme="minorHAnsi" w:cstheme="minorHAnsi"/>
                <w:color w:val="auto"/>
                <w:sz w:val="24"/>
                <w:szCs w:val="24"/>
              </w:rPr>
            </w:pPr>
            <w:r w:rsidRPr="00A551D5">
              <w:rPr>
                <w:rFonts w:asciiTheme="minorHAnsi" w:hAnsiTheme="minorHAnsi" w:cstheme="minorHAnsi"/>
                <w:color w:val="auto"/>
                <w:sz w:val="24"/>
                <w:szCs w:val="24"/>
              </w:rPr>
              <w:t>Head of Quality of Education</w:t>
            </w:r>
          </w:p>
        </w:tc>
      </w:tr>
      <w:tr w:rsidR="00E03E91" w:rsidRPr="00B839DE" w14:paraId="718204E3" w14:textId="77777777" w:rsidTr="00B177AE">
        <w:tc>
          <w:tcPr>
            <w:tcW w:w="3085" w:type="dxa"/>
            <w:shd w:val="clear" w:color="auto" w:fill="D9D9D9"/>
          </w:tcPr>
          <w:p w14:paraId="69A62E8B" w14:textId="77777777" w:rsidR="00E03E91" w:rsidRPr="00B839DE" w:rsidRDefault="00E03E91" w:rsidP="00B177AE">
            <w:pPr>
              <w:pStyle w:val="Quote"/>
              <w:spacing w:before="120" w:after="120"/>
              <w:rPr>
                <w:rFonts w:asciiTheme="minorHAnsi" w:hAnsiTheme="minorHAnsi" w:cstheme="minorHAnsi"/>
                <w:b/>
                <w:sz w:val="24"/>
                <w:szCs w:val="24"/>
              </w:rPr>
            </w:pPr>
            <w:r w:rsidRPr="00B839DE">
              <w:rPr>
                <w:rFonts w:asciiTheme="minorHAnsi" w:hAnsiTheme="minorHAnsi" w:cstheme="minorHAnsi"/>
                <w:b/>
                <w:sz w:val="24"/>
                <w:szCs w:val="24"/>
              </w:rPr>
              <w:t>Date of assessment:</w:t>
            </w:r>
          </w:p>
        </w:tc>
        <w:tc>
          <w:tcPr>
            <w:tcW w:w="6157" w:type="dxa"/>
          </w:tcPr>
          <w:p w14:paraId="27548BC0" w14:textId="50891B13" w:rsidR="00E03E91" w:rsidRPr="00A551D5" w:rsidRDefault="00E03E91" w:rsidP="00B177AE">
            <w:pPr>
              <w:pStyle w:val="Quote"/>
              <w:spacing w:before="120" w:after="120"/>
              <w:rPr>
                <w:rFonts w:asciiTheme="minorHAnsi" w:hAnsiTheme="minorHAnsi" w:cstheme="minorHAnsi"/>
                <w:color w:val="auto"/>
                <w:sz w:val="24"/>
                <w:szCs w:val="24"/>
              </w:rPr>
            </w:pPr>
            <w:r>
              <w:rPr>
                <w:rFonts w:asciiTheme="minorHAnsi" w:hAnsiTheme="minorHAnsi" w:cstheme="minorHAnsi"/>
                <w:color w:val="auto"/>
                <w:sz w:val="24"/>
                <w:szCs w:val="24"/>
              </w:rPr>
              <w:t>5 July 202</w:t>
            </w:r>
            <w:r w:rsidR="00BA5F12">
              <w:rPr>
                <w:rFonts w:asciiTheme="minorHAnsi" w:hAnsiTheme="minorHAnsi" w:cstheme="minorHAnsi"/>
                <w:color w:val="auto"/>
                <w:sz w:val="24"/>
                <w:szCs w:val="24"/>
              </w:rPr>
              <w:t>5</w:t>
            </w:r>
          </w:p>
        </w:tc>
      </w:tr>
      <w:tr w:rsidR="00E03E91" w:rsidRPr="00B839DE" w14:paraId="14D636E0" w14:textId="77777777" w:rsidTr="00B177AE">
        <w:tc>
          <w:tcPr>
            <w:tcW w:w="3085" w:type="dxa"/>
            <w:shd w:val="clear" w:color="auto" w:fill="D9D9D9"/>
          </w:tcPr>
          <w:p w14:paraId="240264E3" w14:textId="77777777" w:rsidR="00E03E91" w:rsidRPr="00B839DE" w:rsidRDefault="00E03E91" w:rsidP="00B177AE">
            <w:pPr>
              <w:pStyle w:val="Quote"/>
              <w:spacing w:before="120" w:after="120"/>
              <w:rPr>
                <w:rFonts w:asciiTheme="minorHAnsi" w:hAnsiTheme="minorHAnsi" w:cstheme="minorHAnsi"/>
                <w:b/>
                <w:sz w:val="24"/>
                <w:szCs w:val="24"/>
              </w:rPr>
            </w:pPr>
            <w:r w:rsidRPr="00B839DE">
              <w:rPr>
                <w:rFonts w:asciiTheme="minorHAnsi" w:hAnsiTheme="minorHAnsi" w:cstheme="minorHAnsi"/>
                <w:b/>
                <w:sz w:val="24"/>
                <w:szCs w:val="24"/>
              </w:rPr>
              <w:t>Assessment approved by:</w:t>
            </w:r>
          </w:p>
        </w:tc>
        <w:tc>
          <w:tcPr>
            <w:tcW w:w="6157" w:type="dxa"/>
          </w:tcPr>
          <w:p w14:paraId="0AE52C03" w14:textId="77777777" w:rsidR="00E03E91" w:rsidRPr="00B839DE" w:rsidRDefault="00E03E91" w:rsidP="00B177AE">
            <w:pPr>
              <w:pStyle w:val="Quote"/>
              <w:spacing w:before="120" w:after="120"/>
              <w:rPr>
                <w:rFonts w:asciiTheme="minorHAnsi" w:hAnsiTheme="minorHAnsi" w:cstheme="minorHAnsi"/>
                <w:color w:val="auto"/>
                <w:sz w:val="24"/>
                <w:szCs w:val="24"/>
              </w:rPr>
            </w:pPr>
            <w:r w:rsidRPr="00B839DE">
              <w:rPr>
                <w:rFonts w:asciiTheme="minorHAnsi" w:hAnsiTheme="minorHAnsi" w:cstheme="minorHAnsi"/>
                <w:color w:val="auto"/>
                <w:sz w:val="24"/>
                <w:szCs w:val="24"/>
              </w:rPr>
              <w:t>Education SLT</w:t>
            </w:r>
          </w:p>
        </w:tc>
      </w:tr>
    </w:tbl>
    <w:p w14:paraId="7903E34C" w14:textId="77777777" w:rsidR="00E03E91" w:rsidRDefault="00E03E91" w:rsidP="00E03E91">
      <w:pPr>
        <w:rPr>
          <w:rFonts w:cstheme="minorHAnsi"/>
        </w:rPr>
      </w:pPr>
    </w:p>
    <w:p w14:paraId="2533D618" w14:textId="77777777" w:rsidR="00E03E91" w:rsidRPr="006F28DF" w:rsidRDefault="00E03E91" w:rsidP="00E03E91">
      <w:pPr>
        <w:spacing w:after="100" w:afterAutospacing="1" w:line="360" w:lineRule="auto"/>
        <w:rPr>
          <w:rFonts w:cstheme="minorHAnsi"/>
          <w:b/>
        </w:rPr>
      </w:pPr>
      <w:r w:rsidRPr="006F28DF">
        <w:rPr>
          <w:rFonts w:cstheme="minorHAnsi"/>
        </w:rPr>
        <w:t xml:space="preserve">Catch22 is committed to always: avoiding the potential for unlawful discrimination, harassment and victimisation; advancing equality of opportunity between people who share a protected characteristic and those who do not; </w:t>
      </w:r>
      <w:proofErr w:type="gramStart"/>
      <w:r w:rsidRPr="006F28DF">
        <w:rPr>
          <w:rFonts w:cstheme="minorHAnsi"/>
        </w:rPr>
        <w:t>and,</w:t>
      </w:r>
      <w:proofErr w:type="gramEnd"/>
      <w:r w:rsidRPr="006F28DF">
        <w:rPr>
          <w:rFonts w:cstheme="minorHAnsi"/>
        </w:rPr>
        <w:t xml:space="preserve"> foster good relations between people who share a protected characteristic and those who do not.</w:t>
      </w:r>
    </w:p>
    <w:p w14:paraId="50A91762" w14:textId="77777777" w:rsidR="00E03E91" w:rsidRDefault="00E03E91" w:rsidP="00E03E91">
      <w:pPr>
        <w:pStyle w:val="Quote"/>
        <w:spacing w:after="0" w:line="360" w:lineRule="auto"/>
        <w:rPr>
          <w:rFonts w:asciiTheme="minorHAnsi" w:eastAsia="Times New Roman" w:hAnsiTheme="minorHAnsi" w:cstheme="minorHAnsi"/>
          <w:iCs w:val="0"/>
          <w:color w:val="auto"/>
          <w:sz w:val="24"/>
          <w:szCs w:val="24"/>
          <w:lang w:eastAsia="en-GB"/>
        </w:rPr>
      </w:pPr>
      <w:r w:rsidRPr="006F28DF">
        <w:rPr>
          <w:rFonts w:asciiTheme="minorHAnsi" w:eastAsia="Times New Roman" w:hAnsiTheme="minorHAnsi" w:cstheme="minorHAnsi"/>
          <w:iCs w:val="0"/>
          <w:color w:val="auto"/>
          <w:sz w:val="24"/>
          <w:szCs w:val="24"/>
          <w:lang w:eastAsia="en-GB"/>
        </w:rPr>
        <w:t xml:space="preserve">An Equality Impact Assessment (EIA) is a tool for identifying </w:t>
      </w:r>
      <w:proofErr w:type="gramStart"/>
      <w:r w:rsidRPr="006F28DF">
        <w:rPr>
          <w:rFonts w:asciiTheme="minorHAnsi" w:eastAsia="Times New Roman" w:hAnsiTheme="minorHAnsi" w:cstheme="minorHAnsi"/>
          <w:iCs w:val="0"/>
          <w:color w:val="auto"/>
          <w:sz w:val="24"/>
          <w:szCs w:val="24"/>
          <w:lang w:eastAsia="en-GB"/>
        </w:rPr>
        <w:t>whether or not</w:t>
      </w:r>
      <w:proofErr w:type="gramEnd"/>
      <w:r w:rsidRPr="006F28DF">
        <w:rPr>
          <w:rFonts w:asciiTheme="minorHAnsi" w:eastAsia="Times New Roman" w:hAnsiTheme="minorHAnsi" w:cstheme="minorHAnsi"/>
          <w:iCs w:val="0"/>
          <w:color w:val="auto"/>
          <w:sz w:val="24"/>
          <w:szCs w:val="24"/>
          <w:lang w:eastAsia="en-GB"/>
        </w:rPr>
        <w:t xml:space="preserve"> strategies, projects, services, guidance, practices or policies have an adverse or positive impact on a particular group of people or equality group. Whil</w:t>
      </w:r>
      <w:r>
        <w:rPr>
          <w:rFonts w:asciiTheme="minorHAnsi" w:eastAsia="Times New Roman" w:hAnsiTheme="minorHAnsi" w:cstheme="minorHAnsi"/>
          <w:iCs w:val="0"/>
          <w:color w:val="auto"/>
          <w:sz w:val="24"/>
          <w:szCs w:val="24"/>
          <w:lang w:eastAsia="en-GB"/>
        </w:rPr>
        <w:t>st</w:t>
      </w:r>
      <w:r w:rsidRPr="006F28DF">
        <w:rPr>
          <w:rFonts w:asciiTheme="minorHAnsi" w:eastAsia="Times New Roman" w:hAnsiTheme="minorHAnsi" w:cstheme="minorHAnsi"/>
          <w:iCs w:val="0"/>
          <w:color w:val="auto"/>
          <w:sz w:val="24"/>
          <w:szCs w:val="24"/>
          <w:lang w:eastAsia="en-GB"/>
        </w:rPr>
        <w:t xml:space="preserve"> currently only public bodies are legally required to complete </w:t>
      </w:r>
      <w:proofErr w:type="gramStart"/>
      <w:r w:rsidRPr="006F28DF">
        <w:rPr>
          <w:rFonts w:asciiTheme="minorHAnsi" w:eastAsia="Times New Roman" w:hAnsiTheme="minorHAnsi" w:cstheme="minorHAnsi"/>
          <w:iCs w:val="0"/>
          <w:color w:val="auto"/>
          <w:sz w:val="24"/>
          <w:szCs w:val="24"/>
          <w:lang w:eastAsia="en-GB"/>
        </w:rPr>
        <w:t>EIA’s</w:t>
      </w:r>
      <w:proofErr w:type="gramEnd"/>
      <w:r>
        <w:rPr>
          <w:rFonts w:asciiTheme="minorHAnsi" w:eastAsia="Times New Roman" w:hAnsiTheme="minorHAnsi" w:cstheme="minorHAnsi"/>
          <w:iCs w:val="0"/>
          <w:color w:val="auto"/>
          <w:sz w:val="24"/>
          <w:szCs w:val="24"/>
          <w:lang w:eastAsia="en-GB"/>
        </w:rPr>
        <w:t xml:space="preserve"> under the Equality Act 2010</w:t>
      </w:r>
      <w:r w:rsidRPr="006F28DF">
        <w:rPr>
          <w:rFonts w:asciiTheme="minorHAnsi" w:eastAsia="Times New Roman" w:hAnsiTheme="minorHAnsi" w:cstheme="minorHAnsi"/>
          <w:iCs w:val="0"/>
          <w:color w:val="auto"/>
          <w:sz w:val="24"/>
          <w:szCs w:val="24"/>
          <w:lang w:eastAsia="en-GB"/>
        </w:rPr>
        <w:t>, Catch22 has adopted the process in line with its commitment to continually improve our equality performance.</w:t>
      </w:r>
    </w:p>
    <w:p w14:paraId="01F2DB14" w14:textId="77777777" w:rsidR="00E03E91" w:rsidRDefault="00E03E91" w:rsidP="00E03E91">
      <w:pPr>
        <w:spacing w:line="360" w:lineRule="auto"/>
      </w:pPr>
    </w:p>
    <w:p w14:paraId="5CCB44E3" w14:textId="77777777" w:rsidR="00E03E91" w:rsidRDefault="00E03E91" w:rsidP="00E03E91">
      <w:pPr>
        <w:spacing w:line="360" w:lineRule="auto"/>
      </w:pPr>
      <w:r>
        <w:t>Policy owners are required to complete or review the assessment indicating whether the policy has a positive, neutral or negative impact for people who it applies to and who share one or more of the 9 protected characteristics under the Equality Act 2010.</w:t>
      </w:r>
    </w:p>
    <w:p w14:paraId="7D1EA243" w14:textId="77777777" w:rsidR="00E03E91" w:rsidRDefault="00E03E91" w:rsidP="00E03E91">
      <w:r>
        <w:t xml:space="preserve">Definitions are based on the Equality &amp; Human Rights (EHRC) guidance.  </w:t>
      </w:r>
    </w:p>
    <w:p w14:paraId="1B43E778" w14:textId="77777777" w:rsidR="00E03E91" w:rsidRPr="00DA27D3" w:rsidRDefault="00E03E91" w:rsidP="00E03E91">
      <w:pPr>
        <w:pStyle w:val="Heading2"/>
        <w:spacing w:before="120"/>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E03E91" w:rsidRPr="00DA27D3" w14:paraId="65527E7C" w14:textId="77777777" w:rsidTr="00B177AE">
        <w:tc>
          <w:tcPr>
            <w:tcW w:w="9242" w:type="dxa"/>
            <w:shd w:val="clear" w:color="auto" w:fill="D9D9D9"/>
          </w:tcPr>
          <w:p w14:paraId="17139547" w14:textId="77777777" w:rsidR="00E03E91" w:rsidRPr="00B839DE" w:rsidRDefault="00E03E91" w:rsidP="00B177AE">
            <w:pPr>
              <w:pStyle w:val="Quote"/>
              <w:spacing w:before="120" w:after="120"/>
              <w:rPr>
                <w:rFonts w:asciiTheme="minorHAnsi" w:hAnsiTheme="minorHAnsi" w:cstheme="minorHAnsi"/>
                <w:b/>
                <w:sz w:val="32"/>
                <w:szCs w:val="32"/>
              </w:rPr>
            </w:pPr>
            <w:r w:rsidRPr="00B839DE">
              <w:rPr>
                <w:rFonts w:asciiTheme="minorHAnsi" w:hAnsiTheme="minorHAnsi" w:cstheme="minorHAnsi"/>
                <w:b/>
                <w:sz w:val="32"/>
                <w:szCs w:val="32"/>
              </w:rPr>
              <w:t>Objectives and intended outcomes</w:t>
            </w:r>
          </w:p>
        </w:tc>
      </w:tr>
      <w:tr w:rsidR="00E03E91" w:rsidRPr="00DA27D3" w14:paraId="1BAF40FA" w14:textId="77777777" w:rsidTr="00B177AE">
        <w:tc>
          <w:tcPr>
            <w:tcW w:w="9242" w:type="dxa"/>
          </w:tcPr>
          <w:p w14:paraId="28CB5602" w14:textId="77777777" w:rsidR="00E03E91" w:rsidRPr="003D5264" w:rsidRDefault="00E03E91" w:rsidP="00B177AE">
            <w:pPr>
              <w:pStyle w:val="Quote"/>
              <w:spacing w:after="0" w:line="360" w:lineRule="auto"/>
            </w:pPr>
            <w:r w:rsidRPr="003D5264">
              <w:rPr>
                <w:rFonts w:asciiTheme="minorHAnsi" w:hAnsiTheme="minorHAnsi" w:cstheme="minorHAnsi"/>
                <w:sz w:val="24"/>
                <w:szCs w:val="24"/>
              </w:rPr>
              <w:t xml:space="preserve">This EIA has been completed </w:t>
            </w:r>
            <w:proofErr w:type="gramStart"/>
            <w:r w:rsidRPr="003D5264">
              <w:rPr>
                <w:rFonts w:asciiTheme="minorHAnsi" w:hAnsiTheme="minorHAnsi" w:cstheme="minorHAnsi"/>
                <w:sz w:val="24"/>
                <w:szCs w:val="24"/>
              </w:rPr>
              <w:t>in order to</w:t>
            </w:r>
            <w:proofErr w:type="gramEnd"/>
            <w:r w:rsidRPr="003D5264">
              <w:rPr>
                <w:rFonts w:asciiTheme="minorHAnsi" w:hAnsiTheme="minorHAnsi" w:cstheme="minorHAnsi"/>
                <w:sz w:val="24"/>
                <w:szCs w:val="24"/>
              </w:rPr>
              <w:t xml:space="preserve"> ensure that the implications and potential impact, positive and negative, of </w:t>
            </w:r>
            <w:r>
              <w:rPr>
                <w:rFonts w:asciiTheme="minorHAnsi" w:hAnsiTheme="minorHAnsi" w:cstheme="minorHAnsi"/>
                <w:sz w:val="24"/>
                <w:szCs w:val="24"/>
              </w:rPr>
              <w:t>this</w:t>
            </w:r>
            <w:r w:rsidRPr="003D5264">
              <w:rPr>
                <w:rFonts w:asciiTheme="minorHAnsi" w:hAnsiTheme="minorHAnsi" w:cstheme="minorHAnsi"/>
                <w:sz w:val="24"/>
                <w:szCs w:val="24"/>
              </w:rPr>
              <w:t xml:space="preserve"> policy have been fully considered and addressed, </w:t>
            </w:r>
            <w:proofErr w:type="gramStart"/>
            <w:r w:rsidRPr="003D5264">
              <w:rPr>
                <w:rFonts w:asciiTheme="minorHAnsi" w:hAnsiTheme="minorHAnsi" w:cstheme="minorHAnsi"/>
                <w:sz w:val="24"/>
                <w:szCs w:val="24"/>
              </w:rPr>
              <w:t>whether or not</w:t>
            </w:r>
            <w:proofErr w:type="gramEnd"/>
            <w:r w:rsidRPr="003D5264">
              <w:rPr>
                <w:rFonts w:asciiTheme="minorHAnsi" w:hAnsiTheme="minorHAnsi" w:cstheme="minorHAnsi"/>
                <w:sz w:val="24"/>
                <w:szCs w:val="24"/>
              </w:rPr>
              <w:t xml:space="preserve"> </w:t>
            </w:r>
            <w:r>
              <w:rPr>
                <w:rFonts w:asciiTheme="minorHAnsi" w:hAnsiTheme="minorHAnsi" w:cstheme="minorHAnsi"/>
                <w:sz w:val="24"/>
                <w:szCs w:val="24"/>
              </w:rPr>
              <w:t>people</w:t>
            </w:r>
            <w:r w:rsidRPr="003D5264">
              <w:rPr>
                <w:rFonts w:asciiTheme="minorHAnsi" w:hAnsiTheme="minorHAnsi" w:cstheme="minorHAnsi"/>
                <w:sz w:val="24"/>
                <w:szCs w:val="24"/>
              </w:rPr>
              <w:t xml:space="preserve"> share a protected characteristic.</w:t>
            </w:r>
            <w:r>
              <w:t xml:space="preserve"> </w:t>
            </w:r>
          </w:p>
        </w:tc>
      </w:tr>
    </w:tbl>
    <w:p w14:paraId="2D5C7DC7" w14:textId="77777777" w:rsidR="00E03E91" w:rsidRDefault="00E03E91" w:rsidP="00E03E91">
      <w:pPr>
        <w:rPr>
          <w:rFonts w:ascii="Arial" w:eastAsia="Times New Roman" w:hAnsi="Arial" w:cs="Arial"/>
          <w:b/>
          <w:bCs/>
          <w:sz w:val="28"/>
          <w:szCs w:val="26"/>
        </w:rPr>
      </w:pPr>
    </w:p>
    <w:p w14:paraId="505215A8" w14:textId="77777777" w:rsidR="00E03E91" w:rsidRPr="00B839DE" w:rsidRDefault="00E03E91" w:rsidP="00E03E91">
      <w:pPr>
        <w:pStyle w:val="Heading2"/>
        <w:spacing w:before="0"/>
        <w:rPr>
          <w:rFonts w:asciiTheme="minorHAnsi" w:hAnsiTheme="minorHAnsi" w:cstheme="minorHAnsi"/>
          <w:sz w:val="36"/>
          <w:szCs w:val="36"/>
        </w:rPr>
      </w:pPr>
      <w:r w:rsidRPr="00B839DE">
        <w:rPr>
          <w:rFonts w:asciiTheme="minorHAnsi" w:hAnsiTheme="minorHAnsi" w:cstheme="minorHAnsi"/>
          <w:sz w:val="36"/>
          <w:szCs w:val="36"/>
        </w:rPr>
        <w:lastRenderedPageBreak/>
        <w:t>2. Potential Impacts, positive and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983"/>
        <w:gridCol w:w="974"/>
        <w:gridCol w:w="1075"/>
        <w:gridCol w:w="3312"/>
      </w:tblGrid>
      <w:tr w:rsidR="00E03E91" w:rsidRPr="00DA27D3" w14:paraId="1384638A" w14:textId="77777777" w:rsidTr="00B177AE">
        <w:tc>
          <w:tcPr>
            <w:tcW w:w="2666" w:type="dxa"/>
            <w:shd w:val="clear" w:color="auto" w:fill="D9D9D9"/>
          </w:tcPr>
          <w:p w14:paraId="7815AA1D" w14:textId="77777777" w:rsidR="00E03E91" w:rsidRPr="00DA27D3" w:rsidRDefault="00E03E91" w:rsidP="00B177AE">
            <w:pPr>
              <w:pStyle w:val="Quote"/>
              <w:spacing w:before="120" w:after="120"/>
              <w:rPr>
                <w:rFonts w:ascii="Arial" w:hAnsi="Arial" w:cs="Arial"/>
                <w:b/>
                <w:sz w:val="20"/>
              </w:rPr>
            </w:pPr>
            <w:r w:rsidRPr="00DA27D3">
              <w:rPr>
                <w:rFonts w:ascii="Arial" w:hAnsi="Arial" w:cs="Arial"/>
                <w:b/>
                <w:sz w:val="20"/>
              </w:rPr>
              <w:t>Equality Area</w:t>
            </w:r>
          </w:p>
        </w:tc>
        <w:tc>
          <w:tcPr>
            <w:tcW w:w="983" w:type="dxa"/>
            <w:shd w:val="clear" w:color="auto" w:fill="D9D9D9"/>
          </w:tcPr>
          <w:p w14:paraId="722C23CD" w14:textId="77777777" w:rsidR="00E03E91" w:rsidRPr="00DA27D3" w:rsidRDefault="00E03E91" w:rsidP="00B177AE">
            <w:pPr>
              <w:pStyle w:val="Quote"/>
              <w:spacing w:before="120" w:after="120"/>
              <w:jc w:val="center"/>
              <w:rPr>
                <w:rFonts w:ascii="Arial" w:hAnsi="Arial" w:cs="Arial"/>
                <w:b/>
                <w:sz w:val="20"/>
              </w:rPr>
            </w:pPr>
            <w:r w:rsidRPr="00DA27D3">
              <w:rPr>
                <w:rFonts w:ascii="Arial" w:hAnsi="Arial" w:cs="Arial"/>
                <w:b/>
                <w:sz w:val="20"/>
              </w:rPr>
              <w:t>Positive</w:t>
            </w:r>
          </w:p>
        </w:tc>
        <w:tc>
          <w:tcPr>
            <w:tcW w:w="974" w:type="dxa"/>
            <w:shd w:val="clear" w:color="auto" w:fill="D9D9D9"/>
          </w:tcPr>
          <w:p w14:paraId="226666B0" w14:textId="77777777" w:rsidR="00E03E91" w:rsidRPr="00DA27D3" w:rsidRDefault="00E03E91" w:rsidP="00B177AE">
            <w:pPr>
              <w:pStyle w:val="Quote"/>
              <w:spacing w:before="120" w:after="120"/>
              <w:jc w:val="center"/>
              <w:rPr>
                <w:rFonts w:ascii="Arial" w:hAnsi="Arial" w:cs="Arial"/>
                <w:b/>
                <w:sz w:val="20"/>
              </w:rPr>
            </w:pPr>
            <w:r w:rsidRPr="00DA27D3">
              <w:rPr>
                <w:rFonts w:ascii="Arial" w:hAnsi="Arial" w:cs="Arial"/>
                <w:b/>
                <w:sz w:val="20"/>
              </w:rPr>
              <w:t>Neutral</w:t>
            </w:r>
          </w:p>
        </w:tc>
        <w:tc>
          <w:tcPr>
            <w:tcW w:w="1075" w:type="dxa"/>
            <w:shd w:val="clear" w:color="auto" w:fill="D9D9D9"/>
          </w:tcPr>
          <w:p w14:paraId="4D7E211D" w14:textId="77777777" w:rsidR="00E03E91" w:rsidRPr="00DA27D3" w:rsidRDefault="00E03E91" w:rsidP="00B177AE">
            <w:pPr>
              <w:pStyle w:val="Quote"/>
              <w:spacing w:before="120" w:after="120"/>
              <w:jc w:val="center"/>
              <w:rPr>
                <w:rFonts w:ascii="Arial" w:hAnsi="Arial" w:cs="Arial"/>
                <w:b/>
                <w:sz w:val="20"/>
              </w:rPr>
            </w:pPr>
            <w:r w:rsidRPr="00DA27D3">
              <w:rPr>
                <w:rFonts w:ascii="Arial" w:hAnsi="Arial" w:cs="Arial"/>
                <w:b/>
                <w:sz w:val="20"/>
              </w:rPr>
              <w:t>Negative</w:t>
            </w:r>
          </w:p>
        </w:tc>
        <w:tc>
          <w:tcPr>
            <w:tcW w:w="3312" w:type="dxa"/>
            <w:shd w:val="clear" w:color="auto" w:fill="D9D9D9"/>
          </w:tcPr>
          <w:p w14:paraId="7AC931B2" w14:textId="77777777" w:rsidR="00E03E91" w:rsidRPr="00DA27D3" w:rsidRDefault="00E03E91" w:rsidP="00B177AE">
            <w:pPr>
              <w:pStyle w:val="Quote"/>
              <w:spacing w:before="120" w:after="120"/>
              <w:rPr>
                <w:rFonts w:ascii="Arial" w:hAnsi="Arial" w:cs="Arial"/>
                <w:b/>
                <w:sz w:val="20"/>
              </w:rPr>
            </w:pPr>
            <w:r>
              <w:rPr>
                <w:rFonts w:ascii="Arial" w:hAnsi="Arial" w:cs="Arial"/>
                <w:b/>
                <w:sz w:val="20"/>
              </w:rPr>
              <w:t>Please give details including any mitigation for negative impacts</w:t>
            </w:r>
            <w:r w:rsidRPr="00DA27D3">
              <w:rPr>
                <w:rFonts w:ascii="Arial" w:hAnsi="Arial" w:cs="Arial"/>
                <w:b/>
                <w:sz w:val="20"/>
              </w:rPr>
              <w:t xml:space="preserve"> </w:t>
            </w:r>
          </w:p>
        </w:tc>
      </w:tr>
      <w:tr w:rsidR="00E03E91" w:rsidRPr="00DA27D3" w14:paraId="6D3F23AF" w14:textId="77777777" w:rsidTr="00B177AE">
        <w:tc>
          <w:tcPr>
            <w:tcW w:w="2666" w:type="dxa"/>
          </w:tcPr>
          <w:p w14:paraId="58EB71EF" w14:textId="77777777" w:rsidR="00E03E91" w:rsidRDefault="00E03E91" w:rsidP="00B177AE">
            <w:pPr>
              <w:pStyle w:val="Quote"/>
              <w:spacing w:before="120" w:after="120"/>
              <w:rPr>
                <w:rFonts w:ascii="Arial" w:hAnsi="Arial" w:cs="Arial"/>
                <w:b/>
                <w:sz w:val="20"/>
              </w:rPr>
            </w:pPr>
            <w:r>
              <w:rPr>
                <w:rFonts w:ascii="Arial" w:hAnsi="Arial" w:cs="Arial"/>
                <w:b/>
                <w:sz w:val="20"/>
              </w:rPr>
              <w:t>Age</w:t>
            </w:r>
          </w:p>
          <w:p w14:paraId="5B7EBEA1" w14:textId="77777777" w:rsidR="00E03E91" w:rsidRPr="00EA5A22" w:rsidRDefault="00E03E91" w:rsidP="00B177AE">
            <w:pPr>
              <w:rPr>
                <w:rFonts w:ascii="Arial" w:hAnsi="Arial" w:cs="Arial"/>
                <w:sz w:val="20"/>
                <w:szCs w:val="20"/>
              </w:rPr>
            </w:pPr>
            <w:r w:rsidRPr="00EA5A22">
              <w:rPr>
                <w:rFonts w:ascii="Arial" w:hAnsi="Arial" w:cs="Arial"/>
                <w:sz w:val="20"/>
                <w:szCs w:val="20"/>
              </w:rPr>
              <w:t xml:space="preserve">Does this policy impact on any </w:t>
            </w:r>
            <w:proofErr w:type="gramStart"/>
            <w:r w:rsidRPr="00EA5A22">
              <w:rPr>
                <w:rFonts w:ascii="Arial" w:hAnsi="Arial" w:cs="Arial"/>
                <w:sz w:val="20"/>
                <w:szCs w:val="20"/>
              </w:rPr>
              <w:t>particular age</w:t>
            </w:r>
            <w:proofErr w:type="gramEnd"/>
            <w:r w:rsidRPr="00EA5A22">
              <w:rPr>
                <w:rFonts w:ascii="Arial" w:hAnsi="Arial" w:cs="Arial"/>
                <w:sz w:val="20"/>
                <w:szCs w:val="20"/>
              </w:rPr>
              <w:t xml:space="preserve"> groups or people of a certain age?</w:t>
            </w:r>
          </w:p>
        </w:tc>
        <w:tc>
          <w:tcPr>
            <w:tcW w:w="983" w:type="dxa"/>
          </w:tcPr>
          <w:p w14:paraId="28641A67"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bookmarkStart w:id="1" w:name="Check1"/>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bookmarkEnd w:id="1"/>
          </w:p>
        </w:tc>
        <w:tc>
          <w:tcPr>
            <w:tcW w:w="974" w:type="dxa"/>
          </w:tcPr>
          <w:p w14:paraId="2355BB2F"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2AFAC4C8"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715BE3CD"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The policy applies equally to all members of staff and pupils regardless of age.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their age.</w:t>
            </w:r>
          </w:p>
        </w:tc>
      </w:tr>
      <w:tr w:rsidR="00E03E91" w:rsidRPr="00DA27D3" w14:paraId="350468F6" w14:textId="77777777" w:rsidTr="00B177AE">
        <w:tc>
          <w:tcPr>
            <w:tcW w:w="2666" w:type="dxa"/>
          </w:tcPr>
          <w:p w14:paraId="2A48E64A" w14:textId="77777777" w:rsidR="00E03E91" w:rsidRDefault="00E03E91" w:rsidP="00B177AE">
            <w:pPr>
              <w:pStyle w:val="Quote"/>
              <w:spacing w:before="120" w:after="120"/>
              <w:rPr>
                <w:rFonts w:ascii="Arial" w:hAnsi="Arial" w:cs="Arial"/>
                <w:b/>
                <w:sz w:val="20"/>
              </w:rPr>
            </w:pPr>
            <w:r>
              <w:rPr>
                <w:rFonts w:ascii="Arial" w:hAnsi="Arial" w:cs="Arial"/>
                <w:b/>
                <w:sz w:val="20"/>
              </w:rPr>
              <w:t>Disability</w:t>
            </w:r>
          </w:p>
          <w:p w14:paraId="49B76625" w14:textId="77777777" w:rsidR="00E03E91" w:rsidRPr="00EA5A22" w:rsidRDefault="00E03E91" w:rsidP="00B177AE">
            <w:pPr>
              <w:rPr>
                <w:rFonts w:ascii="Arial" w:hAnsi="Arial" w:cs="Arial"/>
                <w:sz w:val="20"/>
                <w:szCs w:val="20"/>
              </w:rPr>
            </w:pPr>
            <w:r>
              <w:rPr>
                <w:rFonts w:ascii="Arial" w:hAnsi="Arial" w:cs="Arial"/>
                <w:sz w:val="20"/>
                <w:szCs w:val="20"/>
              </w:rPr>
              <w:t>Does this policy impact on people who have a physical or mental impairment which has a substantial and long-term adverse effect on that person’s ability to carry out normal day to day activities?</w:t>
            </w:r>
          </w:p>
        </w:tc>
        <w:tc>
          <w:tcPr>
            <w:tcW w:w="983" w:type="dxa"/>
          </w:tcPr>
          <w:p w14:paraId="1BD67B4D"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0E44F4FE"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val="0"/>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06777AB6"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30AB41B4"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 xml:space="preserve">The policy applies equally to all members of staff and pupils regardless of </w:t>
            </w:r>
            <w:r>
              <w:rPr>
                <w:rFonts w:asciiTheme="minorHAnsi" w:hAnsiTheme="minorHAnsi" w:cstheme="minorHAnsi"/>
                <w:sz w:val="20"/>
              </w:rPr>
              <w:t>any disability</w:t>
            </w:r>
            <w:r w:rsidRPr="00941694">
              <w:rPr>
                <w:rFonts w:asciiTheme="minorHAnsi" w:hAnsiTheme="minorHAnsi" w:cstheme="minorHAnsi"/>
                <w:sz w:val="20"/>
              </w:rPr>
              <w:t>.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w:t>
            </w:r>
            <w:r>
              <w:rPr>
                <w:rFonts w:asciiTheme="minorHAnsi" w:hAnsiTheme="minorHAnsi" w:cstheme="minorHAnsi"/>
                <w:sz w:val="20"/>
              </w:rPr>
              <w:t>any disability</w:t>
            </w:r>
            <w:r w:rsidRPr="00941694">
              <w:rPr>
                <w:rFonts w:asciiTheme="minorHAnsi" w:hAnsiTheme="minorHAnsi" w:cstheme="minorHAnsi"/>
                <w:sz w:val="20"/>
              </w:rPr>
              <w:t>.</w:t>
            </w:r>
          </w:p>
        </w:tc>
      </w:tr>
      <w:tr w:rsidR="00E03E91" w:rsidRPr="00DA27D3" w14:paraId="317F11B5" w14:textId="77777777" w:rsidTr="00B177AE">
        <w:tc>
          <w:tcPr>
            <w:tcW w:w="2666" w:type="dxa"/>
          </w:tcPr>
          <w:p w14:paraId="053B85A7" w14:textId="77777777" w:rsidR="00E03E91" w:rsidRPr="0003522C" w:rsidRDefault="00E03E91" w:rsidP="00B177AE">
            <w:pPr>
              <w:pStyle w:val="Quote"/>
              <w:spacing w:before="120" w:after="120"/>
              <w:rPr>
                <w:rFonts w:ascii="Arial" w:hAnsi="Arial" w:cs="Arial"/>
                <w:b/>
                <w:sz w:val="20"/>
              </w:rPr>
            </w:pPr>
            <w:r>
              <w:rPr>
                <w:rFonts w:ascii="Arial" w:hAnsi="Arial" w:cs="Arial"/>
                <w:b/>
                <w:sz w:val="20"/>
              </w:rPr>
              <w:t>Gender reassignment (transsexual, transgender, trans)</w:t>
            </w:r>
          </w:p>
          <w:p w14:paraId="57831ACD" w14:textId="77777777" w:rsidR="00E03E91" w:rsidRPr="0003522C" w:rsidRDefault="00E03E91" w:rsidP="00B177AE">
            <w:pPr>
              <w:rPr>
                <w:rFonts w:ascii="Arial" w:hAnsi="Arial" w:cs="Arial"/>
                <w:sz w:val="20"/>
                <w:szCs w:val="20"/>
              </w:rPr>
            </w:pPr>
            <w:r>
              <w:rPr>
                <w:rFonts w:ascii="Arial" w:hAnsi="Arial" w:cs="Arial"/>
                <w:sz w:val="20"/>
                <w:szCs w:val="20"/>
              </w:rPr>
              <w:t>Does this policy impact on people who are transitioning from one gender to another (at any stage)</w:t>
            </w:r>
          </w:p>
        </w:tc>
        <w:tc>
          <w:tcPr>
            <w:tcW w:w="983" w:type="dxa"/>
          </w:tcPr>
          <w:p w14:paraId="5BA82115"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5C0A1112"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093DD5B4"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243C1F07"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 xml:space="preserve">The policy applies equally to all members of staff and pupils regardless of </w:t>
            </w:r>
            <w:r>
              <w:rPr>
                <w:rFonts w:asciiTheme="minorHAnsi" w:hAnsiTheme="minorHAnsi" w:cstheme="minorHAnsi"/>
                <w:sz w:val="20"/>
              </w:rPr>
              <w:t>their gender at any given time</w:t>
            </w:r>
            <w:r w:rsidRPr="00941694">
              <w:rPr>
                <w:rFonts w:asciiTheme="minorHAnsi" w:hAnsiTheme="minorHAnsi" w:cstheme="minorHAnsi"/>
                <w:sz w:val="20"/>
              </w:rPr>
              <w:t>.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their </w:t>
            </w:r>
            <w:r>
              <w:rPr>
                <w:rFonts w:asciiTheme="minorHAnsi" w:hAnsiTheme="minorHAnsi" w:cstheme="minorHAnsi"/>
                <w:sz w:val="20"/>
              </w:rPr>
              <w:t>gender</w:t>
            </w:r>
            <w:r w:rsidRPr="00941694">
              <w:rPr>
                <w:rFonts w:asciiTheme="minorHAnsi" w:hAnsiTheme="minorHAnsi" w:cstheme="minorHAnsi"/>
                <w:sz w:val="20"/>
              </w:rPr>
              <w:t>.</w:t>
            </w:r>
          </w:p>
        </w:tc>
      </w:tr>
      <w:tr w:rsidR="00E03E91" w:rsidRPr="00DA27D3" w14:paraId="696B341C" w14:textId="77777777" w:rsidTr="00B177AE">
        <w:tc>
          <w:tcPr>
            <w:tcW w:w="2666" w:type="dxa"/>
          </w:tcPr>
          <w:p w14:paraId="72D70F23" w14:textId="77777777" w:rsidR="00E03E91" w:rsidRDefault="00E03E91" w:rsidP="00B177AE">
            <w:pPr>
              <w:pStyle w:val="Quote"/>
              <w:spacing w:before="120" w:after="120"/>
              <w:rPr>
                <w:rFonts w:ascii="Arial" w:hAnsi="Arial" w:cs="Arial"/>
                <w:b/>
                <w:sz w:val="20"/>
              </w:rPr>
            </w:pPr>
            <w:r>
              <w:rPr>
                <w:rFonts w:ascii="Arial" w:hAnsi="Arial" w:cs="Arial"/>
                <w:b/>
                <w:sz w:val="20"/>
              </w:rPr>
              <w:t>Marriage and civil partnership</w:t>
            </w:r>
          </w:p>
          <w:p w14:paraId="3F6CAF5F" w14:textId="77777777" w:rsidR="00E03E91" w:rsidRPr="00A55C3E" w:rsidRDefault="00E03E91" w:rsidP="00B177AE">
            <w:pPr>
              <w:rPr>
                <w:rFonts w:ascii="Arial" w:hAnsi="Arial" w:cs="Arial"/>
                <w:sz w:val="20"/>
                <w:szCs w:val="20"/>
              </w:rPr>
            </w:pPr>
            <w:r>
              <w:rPr>
                <w:rFonts w:ascii="Arial" w:hAnsi="Arial" w:cs="Arial"/>
                <w:sz w:val="20"/>
                <w:szCs w:val="20"/>
              </w:rPr>
              <w:t>Does this policy impact on people who are legally married or in a civil partnership?</w:t>
            </w:r>
          </w:p>
        </w:tc>
        <w:tc>
          <w:tcPr>
            <w:tcW w:w="983" w:type="dxa"/>
          </w:tcPr>
          <w:p w14:paraId="47909A84"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11848CFA"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25211030"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0076D237"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 xml:space="preserve">The policy applies equally to all members of staff and pupils regardless of </w:t>
            </w:r>
            <w:r>
              <w:rPr>
                <w:rFonts w:asciiTheme="minorHAnsi" w:hAnsiTheme="minorHAnsi" w:cstheme="minorHAnsi"/>
                <w:sz w:val="20"/>
              </w:rPr>
              <w:t>marital status</w:t>
            </w:r>
            <w:r w:rsidRPr="00941694">
              <w:rPr>
                <w:rFonts w:asciiTheme="minorHAnsi" w:hAnsiTheme="minorHAnsi" w:cstheme="minorHAnsi"/>
                <w:sz w:val="20"/>
              </w:rPr>
              <w:t>.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their </w:t>
            </w:r>
            <w:r>
              <w:rPr>
                <w:rFonts w:asciiTheme="minorHAnsi" w:hAnsiTheme="minorHAnsi" w:cstheme="minorHAnsi"/>
                <w:sz w:val="20"/>
              </w:rPr>
              <w:t>marital status</w:t>
            </w:r>
            <w:r w:rsidRPr="00941694">
              <w:rPr>
                <w:rFonts w:asciiTheme="minorHAnsi" w:hAnsiTheme="minorHAnsi" w:cstheme="minorHAnsi"/>
                <w:sz w:val="20"/>
              </w:rPr>
              <w:t>.</w:t>
            </w:r>
          </w:p>
        </w:tc>
      </w:tr>
      <w:tr w:rsidR="00E03E91" w:rsidRPr="00DA27D3" w14:paraId="17B2F33A" w14:textId="77777777" w:rsidTr="00B177AE">
        <w:tc>
          <w:tcPr>
            <w:tcW w:w="2666" w:type="dxa"/>
          </w:tcPr>
          <w:p w14:paraId="50BB15DA" w14:textId="77777777" w:rsidR="00E03E91" w:rsidRDefault="00E03E91" w:rsidP="00B177AE">
            <w:pPr>
              <w:pStyle w:val="Quote"/>
              <w:spacing w:before="120" w:after="120"/>
              <w:rPr>
                <w:rFonts w:ascii="Arial" w:hAnsi="Arial" w:cs="Arial"/>
                <w:b/>
                <w:sz w:val="20"/>
              </w:rPr>
            </w:pPr>
            <w:r>
              <w:rPr>
                <w:rFonts w:ascii="Arial" w:hAnsi="Arial" w:cs="Arial"/>
                <w:b/>
                <w:sz w:val="20"/>
              </w:rPr>
              <w:t>Pregnancy and maternity (in work this is linked to maternity leave, non-work this is for 26 weeks after giving birth)</w:t>
            </w:r>
          </w:p>
          <w:p w14:paraId="34421EEB" w14:textId="77777777" w:rsidR="00E03E91" w:rsidRPr="009D6944" w:rsidRDefault="00E03E91" w:rsidP="00B177AE">
            <w:pPr>
              <w:rPr>
                <w:rFonts w:ascii="Arial" w:hAnsi="Arial" w:cs="Arial"/>
                <w:sz w:val="20"/>
                <w:szCs w:val="20"/>
              </w:rPr>
            </w:pPr>
            <w:r>
              <w:rPr>
                <w:rFonts w:ascii="Arial" w:hAnsi="Arial" w:cs="Arial"/>
                <w:sz w:val="20"/>
                <w:szCs w:val="20"/>
              </w:rPr>
              <w:t xml:space="preserve">Does this policy impact on people who are pregnant or in their maternity period </w:t>
            </w:r>
            <w:r>
              <w:rPr>
                <w:rFonts w:ascii="Arial" w:hAnsi="Arial" w:cs="Arial"/>
                <w:sz w:val="20"/>
                <w:szCs w:val="20"/>
              </w:rPr>
              <w:lastRenderedPageBreak/>
              <w:t>following the birth of their child?</w:t>
            </w:r>
          </w:p>
        </w:tc>
        <w:tc>
          <w:tcPr>
            <w:tcW w:w="983" w:type="dxa"/>
          </w:tcPr>
          <w:p w14:paraId="67A8E53A"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lastRenderedPageBreak/>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556EC354"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15483E84"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0F930EFF"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It is not considered that the policy positive or negatively impacts on pregnant women or on staff on maternity or paternity leave</w:t>
            </w:r>
            <w:r>
              <w:rPr>
                <w:rFonts w:asciiTheme="minorHAnsi" w:hAnsiTheme="minorHAnsi" w:cstheme="minorHAnsi"/>
                <w:sz w:val="20"/>
              </w:rPr>
              <w:t>.</w:t>
            </w:r>
          </w:p>
        </w:tc>
      </w:tr>
      <w:tr w:rsidR="00E03E91" w:rsidRPr="00DA27D3" w14:paraId="4D9FF403" w14:textId="77777777" w:rsidTr="00B177AE">
        <w:tc>
          <w:tcPr>
            <w:tcW w:w="2666" w:type="dxa"/>
          </w:tcPr>
          <w:p w14:paraId="4729C073" w14:textId="77777777" w:rsidR="00E03E91" w:rsidRDefault="00E03E91" w:rsidP="00B177AE">
            <w:pPr>
              <w:pStyle w:val="Quote"/>
              <w:spacing w:before="120" w:after="120"/>
              <w:rPr>
                <w:rFonts w:ascii="Arial" w:hAnsi="Arial" w:cs="Arial"/>
                <w:b/>
                <w:sz w:val="20"/>
              </w:rPr>
            </w:pPr>
            <w:r>
              <w:rPr>
                <w:rFonts w:ascii="Arial" w:hAnsi="Arial" w:cs="Arial"/>
                <w:b/>
                <w:sz w:val="20"/>
              </w:rPr>
              <w:t>Race</w:t>
            </w:r>
          </w:p>
          <w:p w14:paraId="27C8E773" w14:textId="77777777" w:rsidR="00E03E91" w:rsidRPr="004D3097" w:rsidRDefault="00E03E91" w:rsidP="00B177AE">
            <w:pPr>
              <w:rPr>
                <w:rFonts w:ascii="Arial" w:hAnsi="Arial" w:cs="Arial"/>
                <w:sz w:val="20"/>
                <w:szCs w:val="20"/>
              </w:rPr>
            </w:pPr>
            <w:r>
              <w:rPr>
                <w:rFonts w:ascii="Arial" w:hAnsi="Arial" w:cs="Arial"/>
                <w:sz w:val="20"/>
                <w:szCs w:val="20"/>
              </w:rPr>
              <w:t>Does this policy impact on people as defined by their race, colour and nationality (including citizenship) ethnic or national origins</w:t>
            </w:r>
          </w:p>
        </w:tc>
        <w:tc>
          <w:tcPr>
            <w:tcW w:w="983" w:type="dxa"/>
          </w:tcPr>
          <w:p w14:paraId="6164014A"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54925DE8"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0E2967F3"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65858082"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The policy applies equally to all members of staff and pupils regardless of their race, origin, colour or nationality. It is not considered that the policy includes any guidance or rules that may impact either positively or negatively in these respects.</w:t>
            </w:r>
          </w:p>
        </w:tc>
      </w:tr>
      <w:tr w:rsidR="00E03E91" w:rsidRPr="00DA27D3" w14:paraId="56299A22" w14:textId="77777777" w:rsidTr="00B177AE">
        <w:tc>
          <w:tcPr>
            <w:tcW w:w="2666" w:type="dxa"/>
          </w:tcPr>
          <w:p w14:paraId="0C60E971" w14:textId="77777777" w:rsidR="00E03E91" w:rsidRDefault="00E03E91" w:rsidP="00B177AE">
            <w:pPr>
              <w:pStyle w:val="Quote"/>
              <w:spacing w:before="120" w:after="120"/>
              <w:rPr>
                <w:rFonts w:ascii="Arial" w:hAnsi="Arial" w:cs="Arial"/>
                <w:b/>
                <w:sz w:val="20"/>
              </w:rPr>
            </w:pPr>
            <w:r>
              <w:rPr>
                <w:rFonts w:ascii="Arial" w:hAnsi="Arial" w:cs="Arial"/>
                <w:b/>
                <w:sz w:val="20"/>
              </w:rPr>
              <w:t>Religion and belief</w:t>
            </w:r>
          </w:p>
          <w:p w14:paraId="7CE83910" w14:textId="77777777" w:rsidR="00E03E91" w:rsidRPr="0066112D" w:rsidRDefault="00E03E91" w:rsidP="00B177AE">
            <w:pPr>
              <w:rPr>
                <w:rFonts w:ascii="Arial" w:hAnsi="Arial" w:cs="Arial"/>
                <w:sz w:val="20"/>
                <w:szCs w:val="20"/>
              </w:rPr>
            </w:pPr>
            <w:r>
              <w:rPr>
                <w:rFonts w:ascii="Arial" w:hAnsi="Arial" w:cs="Arial"/>
                <w:sz w:val="20"/>
                <w:szCs w:val="20"/>
              </w:rPr>
              <w:t xml:space="preserve">Does this policy impact on people who practice a particular religion or none, or who hold </w:t>
            </w:r>
            <w:proofErr w:type="gramStart"/>
            <w:r>
              <w:rPr>
                <w:rFonts w:ascii="Arial" w:hAnsi="Arial" w:cs="Arial"/>
                <w:sz w:val="20"/>
                <w:szCs w:val="20"/>
              </w:rPr>
              <w:t>particular religious</w:t>
            </w:r>
            <w:proofErr w:type="gramEnd"/>
            <w:r>
              <w:rPr>
                <w:rFonts w:ascii="Arial" w:hAnsi="Arial" w:cs="Arial"/>
                <w:sz w:val="20"/>
                <w:szCs w:val="20"/>
              </w:rPr>
              <w:t xml:space="preserve"> or philosophical belief or none? </w:t>
            </w:r>
          </w:p>
        </w:tc>
        <w:tc>
          <w:tcPr>
            <w:tcW w:w="983" w:type="dxa"/>
          </w:tcPr>
          <w:p w14:paraId="73E210AC"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42A68C0C"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0A57820D"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5A24F075"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 xml:space="preserve">The policy applies equally to all members of staff and pupils regardless of </w:t>
            </w:r>
            <w:r>
              <w:rPr>
                <w:rFonts w:asciiTheme="minorHAnsi" w:hAnsiTheme="minorHAnsi" w:cstheme="minorHAnsi"/>
                <w:sz w:val="20"/>
              </w:rPr>
              <w:t>religion or beliefs</w:t>
            </w:r>
            <w:r w:rsidRPr="00941694">
              <w:rPr>
                <w:rFonts w:asciiTheme="minorHAnsi" w:hAnsiTheme="minorHAnsi" w:cstheme="minorHAnsi"/>
                <w:sz w:val="20"/>
              </w:rPr>
              <w:t>. It is not considered that the policy includes any guidance or rules that may impact either positively or negatively in these respects.</w:t>
            </w:r>
          </w:p>
        </w:tc>
      </w:tr>
      <w:tr w:rsidR="00E03E91" w:rsidRPr="00DA27D3" w14:paraId="01E096A2" w14:textId="77777777" w:rsidTr="00B177AE">
        <w:tc>
          <w:tcPr>
            <w:tcW w:w="2666" w:type="dxa"/>
          </w:tcPr>
          <w:p w14:paraId="150AFE32" w14:textId="77777777" w:rsidR="00E03E91" w:rsidRDefault="00E03E91" w:rsidP="00B177AE">
            <w:pPr>
              <w:pStyle w:val="Quote"/>
              <w:spacing w:before="120" w:after="120"/>
              <w:rPr>
                <w:rFonts w:ascii="Arial" w:hAnsi="Arial" w:cs="Arial"/>
                <w:b/>
                <w:sz w:val="20"/>
              </w:rPr>
            </w:pPr>
            <w:r>
              <w:rPr>
                <w:rFonts w:ascii="Arial" w:hAnsi="Arial" w:cs="Arial"/>
                <w:b/>
                <w:sz w:val="20"/>
              </w:rPr>
              <w:t>Sex</w:t>
            </w:r>
          </w:p>
          <w:p w14:paraId="61C67098" w14:textId="77777777" w:rsidR="00E03E91" w:rsidRPr="000032E3" w:rsidRDefault="00E03E91" w:rsidP="00B177AE">
            <w:pPr>
              <w:rPr>
                <w:rFonts w:ascii="Arial" w:hAnsi="Arial" w:cs="Arial"/>
                <w:sz w:val="20"/>
                <w:szCs w:val="20"/>
              </w:rPr>
            </w:pPr>
            <w:r>
              <w:rPr>
                <w:rFonts w:ascii="Arial" w:hAnsi="Arial" w:cs="Arial"/>
                <w:sz w:val="20"/>
                <w:szCs w:val="20"/>
              </w:rPr>
              <w:t>Does this policy impact on people because they are male or female?</w:t>
            </w:r>
          </w:p>
        </w:tc>
        <w:tc>
          <w:tcPr>
            <w:tcW w:w="983" w:type="dxa"/>
          </w:tcPr>
          <w:p w14:paraId="14DA6C69"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1A7DAEEB"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62AC3EBE"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04EFE2E8"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The policy applies equally to all members of staff and pupils regardless of thei</w:t>
            </w:r>
            <w:r>
              <w:rPr>
                <w:rFonts w:asciiTheme="minorHAnsi" w:hAnsiTheme="minorHAnsi" w:cstheme="minorHAnsi"/>
                <w:sz w:val="20"/>
              </w:rPr>
              <w:t>r sex</w:t>
            </w:r>
            <w:r w:rsidRPr="00941694">
              <w:rPr>
                <w:rFonts w:asciiTheme="minorHAnsi" w:hAnsiTheme="minorHAnsi" w:cstheme="minorHAnsi"/>
                <w:sz w:val="20"/>
              </w:rPr>
              <w:t>.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their </w:t>
            </w:r>
            <w:r>
              <w:rPr>
                <w:rFonts w:asciiTheme="minorHAnsi" w:hAnsiTheme="minorHAnsi" w:cstheme="minorHAnsi"/>
                <w:sz w:val="20"/>
              </w:rPr>
              <w:t>sex</w:t>
            </w:r>
            <w:r w:rsidRPr="00941694">
              <w:rPr>
                <w:rFonts w:asciiTheme="minorHAnsi" w:hAnsiTheme="minorHAnsi" w:cstheme="minorHAnsi"/>
                <w:sz w:val="20"/>
              </w:rPr>
              <w:t>.</w:t>
            </w:r>
          </w:p>
        </w:tc>
      </w:tr>
      <w:tr w:rsidR="00E03E91" w:rsidRPr="00DA27D3" w14:paraId="4339EE6B" w14:textId="77777777" w:rsidTr="00B177AE">
        <w:tc>
          <w:tcPr>
            <w:tcW w:w="2666" w:type="dxa"/>
          </w:tcPr>
          <w:p w14:paraId="1FFF68BF" w14:textId="77777777" w:rsidR="00E03E91" w:rsidRDefault="00E03E91" w:rsidP="00B177AE">
            <w:pPr>
              <w:pStyle w:val="Quote"/>
              <w:spacing w:before="120" w:after="120"/>
              <w:rPr>
                <w:rFonts w:ascii="Arial" w:hAnsi="Arial" w:cs="Arial"/>
                <w:b/>
                <w:sz w:val="20"/>
              </w:rPr>
            </w:pPr>
            <w:r>
              <w:rPr>
                <w:rFonts w:ascii="Arial" w:hAnsi="Arial" w:cs="Arial"/>
                <w:b/>
                <w:sz w:val="20"/>
              </w:rPr>
              <w:t>Sexual orientation</w:t>
            </w:r>
          </w:p>
          <w:p w14:paraId="24621B17" w14:textId="77777777" w:rsidR="00E03E91" w:rsidRPr="004121D7" w:rsidRDefault="00E03E91" w:rsidP="00B177AE">
            <w:pPr>
              <w:rPr>
                <w:rFonts w:ascii="Arial" w:hAnsi="Arial" w:cs="Arial"/>
                <w:sz w:val="20"/>
                <w:szCs w:val="20"/>
              </w:rPr>
            </w:pPr>
            <w:r>
              <w:rPr>
                <w:rFonts w:ascii="Arial" w:hAnsi="Arial" w:cs="Arial"/>
                <w:sz w:val="20"/>
                <w:szCs w:val="20"/>
              </w:rPr>
              <w:t>Does this policy impact on people who are sexually attracted towards their own sex, the opposite sex or to both sexes?</w:t>
            </w:r>
          </w:p>
        </w:tc>
        <w:tc>
          <w:tcPr>
            <w:tcW w:w="983" w:type="dxa"/>
          </w:tcPr>
          <w:p w14:paraId="62B61892"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974" w:type="dxa"/>
          </w:tcPr>
          <w:p w14:paraId="7ED9835C" w14:textId="77777777" w:rsidR="00E03E91" w:rsidRPr="00DA27D3" w:rsidRDefault="00E03E91" w:rsidP="00B177AE">
            <w:pPr>
              <w:pStyle w:val="Quote"/>
              <w:spacing w:before="120" w:after="120"/>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separate"/>
            </w:r>
            <w:r>
              <w:rPr>
                <w:rFonts w:ascii="Arial" w:hAnsi="Arial" w:cs="Arial"/>
                <w:sz w:val="20"/>
              </w:rPr>
              <w:fldChar w:fldCharType="end"/>
            </w:r>
          </w:p>
        </w:tc>
        <w:tc>
          <w:tcPr>
            <w:tcW w:w="1075" w:type="dxa"/>
          </w:tcPr>
          <w:p w14:paraId="799156F5" w14:textId="77777777" w:rsidR="00E03E91" w:rsidRPr="00DA27D3" w:rsidRDefault="00E03E91" w:rsidP="00B177AE">
            <w:pPr>
              <w:pStyle w:val="Quote"/>
              <w:spacing w:before="120" w:after="120"/>
              <w:jc w:val="center"/>
              <w:rPr>
                <w:rFonts w:ascii="Arial" w:hAnsi="Arial" w:cs="Arial"/>
                <w:sz w:val="20"/>
              </w:rPr>
            </w:pPr>
            <w:r w:rsidRPr="00DA27D3">
              <w:rPr>
                <w:rFonts w:ascii="Arial" w:hAnsi="Arial" w:cs="Arial"/>
                <w:sz w:val="20"/>
              </w:rPr>
              <w:fldChar w:fldCharType="begin">
                <w:ffData>
                  <w:name w:val="Check1"/>
                  <w:enabled/>
                  <w:calcOnExit w:val="0"/>
                  <w:checkBox>
                    <w:sizeAuto/>
                    <w:default w:val="0"/>
                  </w:checkBox>
                </w:ffData>
              </w:fldChar>
            </w:r>
            <w:r w:rsidRPr="00DA27D3">
              <w:rPr>
                <w:rFonts w:ascii="Arial" w:hAnsi="Arial" w:cs="Arial"/>
                <w:sz w:val="20"/>
              </w:rPr>
              <w:instrText xml:space="preserve"> FORMCHECKBOX </w:instrText>
            </w:r>
            <w:r w:rsidRPr="00DA27D3">
              <w:rPr>
                <w:rFonts w:ascii="Arial" w:hAnsi="Arial" w:cs="Arial"/>
                <w:sz w:val="20"/>
              </w:rPr>
            </w:r>
            <w:r w:rsidRPr="00DA27D3">
              <w:rPr>
                <w:rFonts w:ascii="Arial" w:hAnsi="Arial" w:cs="Arial"/>
                <w:sz w:val="20"/>
              </w:rPr>
              <w:fldChar w:fldCharType="separate"/>
            </w:r>
            <w:r w:rsidRPr="00DA27D3">
              <w:rPr>
                <w:rFonts w:ascii="Arial" w:hAnsi="Arial" w:cs="Arial"/>
                <w:sz w:val="20"/>
              </w:rPr>
              <w:fldChar w:fldCharType="end"/>
            </w:r>
          </w:p>
        </w:tc>
        <w:tc>
          <w:tcPr>
            <w:tcW w:w="3312" w:type="dxa"/>
          </w:tcPr>
          <w:p w14:paraId="57C1DCA1" w14:textId="77777777" w:rsidR="00E03E91" w:rsidRPr="00DA27D3" w:rsidRDefault="00E03E91" w:rsidP="00B177AE">
            <w:pPr>
              <w:pStyle w:val="Quote"/>
              <w:spacing w:before="120" w:after="120"/>
              <w:rPr>
                <w:rFonts w:ascii="Arial" w:hAnsi="Arial" w:cs="Arial"/>
                <w:sz w:val="20"/>
              </w:rPr>
            </w:pPr>
            <w:r w:rsidRPr="00941694">
              <w:rPr>
                <w:rFonts w:asciiTheme="minorHAnsi" w:hAnsiTheme="minorHAnsi" w:cstheme="minorHAnsi"/>
                <w:sz w:val="20"/>
              </w:rPr>
              <w:t>The policy applies equally to all staff and pupils regardless of their sexual orientation. It is not considered that the policy includes any guidance or rules that may impact either positively or negatively on member</w:t>
            </w:r>
            <w:r>
              <w:rPr>
                <w:rFonts w:asciiTheme="minorHAnsi" w:hAnsiTheme="minorHAnsi" w:cstheme="minorHAnsi"/>
                <w:sz w:val="20"/>
              </w:rPr>
              <w:t>s</w:t>
            </w:r>
            <w:r w:rsidRPr="00941694">
              <w:rPr>
                <w:rFonts w:asciiTheme="minorHAnsi" w:hAnsiTheme="minorHAnsi" w:cstheme="minorHAnsi"/>
                <w:sz w:val="20"/>
              </w:rPr>
              <w:t xml:space="preserve"> of staff or pupils because of their </w:t>
            </w:r>
            <w:r>
              <w:rPr>
                <w:rFonts w:asciiTheme="minorHAnsi" w:hAnsiTheme="minorHAnsi" w:cstheme="minorHAnsi"/>
                <w:sz w:val="20"/>
              </w:rPr>
              <w:t>sexual orientation</w:t>
            </w:r>
            <w:r w:rsidRPr="00941694">
              <w:rPr>
                <w:rFonts w:asciiTheme="minorHAnsi" w:hAnsiTheme="minorHAnsi" w:cstheme="minorHAnsi"/>
                <w:sz w:val="20"/>
              </w:rPr>
              <w:t>.</w:t>
            </w:r>
          </w:p>
        </w:tc>
      </w:tr>
    </w:tbl>
    <w:p w14:paraId="207C6839" w14:textId="77777777" w:rsidR="00E03E91" w:rsidRPr="00DA27D3" w:rsidRDefault="00E03E91" w:rsidP="00E03E91">
      <w:pPr>
        <w:rPr>
          <w:rFonts w:cs="Arial"/>
        </w:rPr>
      </w:pPr>
    </w:p>
    <w:p w14:paraId="5FB71504" w14:textId="77777777" w:rsidR="00E03E91" w:rsidRPr="00B839DE" w:rsidRDefault="00E03E91" w:rsidP="00E03E91">
      <w:pPr>
        <w:pStyle w:val="Heading2"/>
        <w:spacing w:before="240"/>
        <w:rPr>
          <w:rFonts w:asciiTheme="minorHAnsi" w:hAnsiTheme="minorHAnsi" w:cstheme="minorHAnsi"/>
          <w:sz w:val="36"/>
          <w:szCs w:val="36"/>
        </w:rPr>
      </w:pPr>
      <w:bookmarkStart w:id="2" w:name="_Toc456086000"/>
      <w:bookmarkStart w:id="3" w:name="_Toc456087559"/>
      <w:bookmarkStart w:id="4" w:name="_Toc456087754"/>
      <w:bookmarkStart w:id="5" w:name="_Toc456088189"/>
      <w:r w:rsidRPr="00B839DE">
        <w:rPr>
          <w:rFonts w:asciiTheme="minorHAnsi" w:hAnsiTheme="minorHAnsi" w:cstheme="minorHAnsi"/>
          <w:sz w:val="36"/>
          <w:szCs w:val="36"/>
        </w:rPr>
        <w:t xml:space="preserve">3. </w:t>
      </w:r>
      <w:bookmarkEnd w:id="2"/>
      <w:bookmarkEnd w:id="3"/>
      <w:bookmarkEnd w:id="4"/>
      <w:bookmarkEnd w:id="5"/>
      <w:r w:rsidRPr="00B839DE">
        <w:rPr>
          <w:rFonts w:asciiTheme="minorHAnsi" w:hAnsiTheme="minorHAnsi" w:cstheme="minorHAnsi"/>
          <w:sz w:val="36"/>
          <w:szCs w:val="36"/>
        </w:rPr>
        <w:t>More information/notes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E03E91" w:rsidRPr="00DA27D3" w14:paraId="49CFBAB1" w14:textId="77777777" w:rsidTr="00B177AE">
        <w:tc>
          <w:tcPr>
            <w:tcW w:w="9010" w:type="dxa"/>
          </w:tcPr>
          <w:p w14:paraId="0DAE3125" w14:textId="77777777" w:rsidR="00E03E91" w:rsidRDefault="00E03E91" w:rsidP="00B177AE"/>
          <w:p w14:paraId="6EA00120" w14:textId="77777777" w:rsidR="00E03E91" w:rsidRDefault="00E03E91" w:rsidP="00B177AE"/>
          <w:p w14:paraId="0B581AAB" w14:textId="77777777" w:rsidR="00E03E91" w:rsidRDefault="00E03E91" w:rsidP="00B177AE"/>
          <w:p w14:paraId="4E03D748" w14:textId="77777777" w:rsidR="00E03E91" w:rsidRDefault="00E03E91" w:rsidP="00B177AE"/>
          <w:p w14:paraId="0466B1BD" w14:textId="77777777" w:rsidR="00E03E91" w:rsidRDefault="00E03E91" w:rsidP="00B177AE"/>
          <w:p w14:paraId="72BD4532" w14:textId="77777777" w:rsidR="00E03E91" w:rsidRDefault="00E03E91" w:rsidP="00B177AE"/>
          <w:p w14:paraId="62148F71" w14:textId="77777777" w:rsidR="00E03E91" w:rsidRPr="00123E94" w:rsidRDefault="00E03E91" w:rsidP="00B177AE"/>
        </w:tc>
      </w:tr>
      <w:bookmarkEnd w:id="0"/>
    </w:tbl>
    <w:p w14:paraId="53ED565B" w14:textId="267D8E57" w:rsidR="00E03E91" w:rsidRPr="001F0282" w:rsidRDefault="00E03E91" w:rsidP="00DF345A">
      <w:pPr>
        <w:rPr>
          <w:color w:val="000000"/>
          <w:sz w:val="52"/>
          <w:szCs w:val="52"/>
        </w:rPr>
      </w:pPr>
    </w:p>
    <w:sectPr w:rsidR="00E03E91" w:rsidRPr="001F0282" w:rsidSect="001D47B8">
      <w:footerReference w:type="default" r:id="rId19"/>
      <w:footerReference w:type="first" r:id="rId20"/>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33203" w14:textId="77777777" w:rsidR="00FE79BA" w:rsidRDefault="00FE79BA" w:rsidP="00853F36">
      <w:r>
        <w:separator/>
      </w:r>
    </w:p>
  </w:endnote>
  <w:endnote w:type="continuationSeparator" w:id="0">
    <w:p w14:paraId="0BF970D7" w14:textId="77777777" w:rsidR="00FE79BA" w:rsidRDefault="00FE79BA" w:rsidP="0085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kkurat-Bold">
    <w:altName w:val="Calibri"/>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kkurat-Light">
    <w:altName w:val="Calibri"/>
    <w:panose1 w:val="020B0604020202020204"/>
    <w:charset w:val="00"/>
    <w:family w:val="auto"/>
    <w:pitch w:val="variable"/>
    <w:sig w:usb0="800000AF" w:usb1="4000204A" w:usb2="00000000" w:usb3="00000000" w:csb0="00000001" w:csb1="00000000"/>
  </w:font>
  <w:font w:name="FEMGJI+Arial">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E166" w14:textId="2292B992" w:rsidR="00B575D2" w:rsidRDefault="0099311D">
    <w:pPr>
      <w:pStyle w:val="Footer"/>
      <w:jc w:val="right"/>
    </w:pPr>
    <w:r>
      <w:rPr>
        <w:noProof/>
      </w:rPr>
      <mc:AlternateContent>
        <mc:Choice Requires="wps">
          <w:drawing>
            <wp:anchor distT="0" distB="0" distL="114300" distR="114300" simplePos="0" relativeHeight="251675646" behindDoc="0" locked="0" layoutInCell="0" allowOverlap="1" wp14:anchorId="71E5C877" wp14:editId="31947FD4">
              <wp:simplePos x="0" y="0"/>
              <wp:positionH relativeFrom="page">
                <wp:align>left</wp:align>
              </wp:positionH>
              <wp:positionV relativeFrom="page">
                <wp:align>bottom</wp:align>
              </wp:positionV>
              <wp:extent cx="7772400" cy="463550"/>
              <wp:effectExtent l="0" t="0" r="0" b="12700"/>
              <wp:wrapNone/>
              <wp:docPr id="17" name="MSIPCMcae44451bce91c4faf934ddf" descr="{&quot;HashCode&quot;:207141123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A86F0B" w14:textId="300B8276" w:rsidR="0099311D"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1E5C877" id="_x0000_t202" coordsize="21600,21600" o:spt="202" path="m,l,21600r21600,l21600,xe">
              <v:stroke joinstyle="miter"/>
              <v:path gradientshapeok="t" o:connecttype="rect"/>
            </v:shapetype>
            <v:shape id="MSIPCMcae44451bce91c4faf934ddf" o:spid="_x0000_s1027" type="#_x0000_t202" alt="{&quot;HashCode&quot;:2071411238,&quot;Height&quot;:9999999.0,&quot;Width&quot;:9999999.0,&quot;Placement&quot;:&quot;Footer&quot;,&quot;Index&quot;:&quot;Primary&quot;,&quot;Section&quot;:1,&quot;Top&quot;:0.0,&quot;Left&quot;:0.0}" style="position:absolute;left:0;text-align:left;margin-left:0;margin-top:0;width:612pt;height:36.5pt;z-index:2516756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" o:allowincell="f" filled="f" stroked="f" strokeweight=".5pt">
              <v:textbox inset="20pt,0,,0">
                <w:txbxContent>
                  <w:p w14:paraId="4EA86F0B" w14:textId="300B8276" w:rsidR="0099311D"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v:textbox>
              <w10:wrap anchorx="page" anchory="page"/>
            </v:shape>
          </w:pict>
        </mc:Fallback>
      </mc:AlternateContent>
    </w:r>
    <w:sdt>
      <w:sdtPr>
        <w:id w:val="913046073"/>
        <w:docPartObj>
          <w:docPartGallery w:val="Page Numbers (Bottom of Page)"/>
          <w:docPartUnique/>
        </w:docPartObj>
      </w:sdtPr>
      <w:sdtContent>
        <w:sdt>
          <w:sdtPr>
            <w:id w:val="-1769616900"/>
            <w:docPartObj>
              <w:docPartGallery w:val="Page Numbers (Top of Page)"/>
              <w:docPartUnique/>
            </w:docPartObj>
          </w:sdtPr>
          <w:sdtContent>
            <w:r w:rsidR="00B575D2">
              <w:t xml:space="preserve">Page </w:t>
            </w:r>
            <w:r w:rsidR="00B575D2">
              <w:rPr>
                <w:b/>
                <w:bCs/>
              </w:rPr>
              <w:fldChar w:fldCharType="begin"/>
            </w:r>
            <w:r w:rsidR="00B575D2">
              <w:rPr>
                <w:b/>
                <w:bCs/>
              </w:rPr>
              <w:instrText xml:space="preserve"> PAGE </w:instrText>
            </w:r>
            <w:r w:rsidR="00B575D2">
              <w:rPr>
                <w:b/>
                <w:bCs/>
              </w:rPr>
              <w:fldChar w:fldCharType="separate"/>
            </w:r>
            <w:r w:rsidR="00B575D2">
              <w:rPr>
                <w:b/>
                <w:bCs/>
                <w:noProof/>
              </w:rPr>
              <w:t>2</w:t>
            </w:r>
            <w:r w:rsidR="00B575D2">
              <w:rPr>
                <w:b/>
                <w:bCs/>
              </w:rPr>
              <w:fldChar w:fldCharType="end"/>
            </w:r>
            <w:r w:rsidR="00B575D2">
              <w:t xml:space="preserve"> of </w:t>
            </w:r>
            <w:r w:rsidR="00B575D2">
              <w:rPr>
                <w:b/>
                <w:bCs/>
              </w:rPr>
              <w:fldChar w:fldCharType="begin"/>
            </w:r>
            <w:r w:rsidR="00B575D2">
              <w:rPr>
                <w:b/>
                <w:bCs/>
              </w:rPr>
              <w:instrText xml:space="preserve"> NUMPAGES  </w:instrText>
            </w:r>
            <w:r w:rsidR="00B575D2">
              <w:rPr>
                <w:b/>
                <w:bCs/>
              </w:rPr>
              <w:fldChar w:fldCharType="separate"/>
            </w:r>
            <w:r w:rsidR="00B575D2">
              <w:rPr>
                <w:b/>
                <w:bCs/>
                <w:noProof/>
              </w:rPr>
              <w:t>2</w:t>
            </w:r>
            <w:r w:rsidR="00B575D2">
              <w:rPr>
                <w:b/>
                <w:bCs/>
              </w:rPr>
              <w:fldChar w:fldCharType="end"/>
            </w:r>
          </w:sdtContent>
        </w:sdt>
      </w:sdtContent>
    </w:sdt>
  </w:p>
  <w:p w14:paraId="26161C26" w14:textId="31B7F83B" w:rsidR="00B575D2" w:rsidRDefault="00B575D2" w:rsidP="00B575D2">
    <w:pPr>
      <w:pStyle w:val="Footer"/>
      <w:tabs>
        <w:tab w:val="clear" w:pos="4513"/>
        <w:tab w:val="clear" w:pos="9026"/>
        <w:tab w:val="left" w:pos="367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861F" w14:textId="387C5CC6" w:rsidR="00B575D2" w:rsidRDefault="0099311D" w:rsidP="00B575D2">
    <w:pPr>
      <w:pStyle w:val="Footer"/>
      <w:tabs>
        <w:tab w:val="clear" w:pos="4513"/>
        <w:tab w:val="center" w:pos="4510"/>
        <w:tab w:val="left" w:pos="6990"/>
      </w:tabs>
    </w:pPr>
    <w:r>
      <w:rPr>
        <w:noProof/>
      </w:rPr>
      <mc:AlternateContent>
        <mc:Choice Requires="wps">
          <w:drawing>
            <wp:anchor distT="0" distB="0" distL="114300" distR="114300" simplePos="0" relativeHeight="251675647" behindDoc="0" locked="0" layoutInCell="0" allowOverlap="1" wp14:anchorId="3606B71E" wp14:editId="28F8BAE3">
              <wp:simplePos x="0" y="0"/>
              <wp:positionH relativeFrom="page">
                <wp:align>left</wp:align>
              </wp:positionH>
              <wp:positionV relativeFrom="page">
                <wp:align>bottom</wp:align>
              </wp:positionV>
              <wp:extent cx="7772400" cy="463550"/>
              <wp:effectExtent l="0" t="0" r="0" b="12700"/>
              <wp:wrapNone/>
              <wp:docPr id="18" name="MSIPCM37a2423081311227c1735876" descr="{&quot;HashCode&quot;:207141123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32EC4" w14:textId="17722657" w:rsidR="0099311D"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606B71E" id="_x0000_t202" coordsize="21600,21600" o:spt="202" path="m,l,21600r21600,l21600,xe">
              <v:stroke joinstyle="miter"/>
              <v:path gradientshapeok="t" o:connecttype="rect"/>
            </v:shapetype>
            <v:shape id="MSIPCM37a2423081311227c1735876" o:spid="_x0000_s1028" type="#_x0000_t202" alt="{&quot;HashCode&quot;:2071411238,&quot;Height&quot;:9999999.0,&quot;Width&quot;:9999999.0,&quot;Placement&quot;:&quot;Footer&quot;,&quot;Index&quot;:&quot;FirstPage&quot;,&quot;Section&quot;:1,&quot;Top&quot;:0.0,&quot;Left&quot;:0.0}" style="position:absolute;margin-left:0;margin-top:0;width:612pt;height:36.5pt;z-index:2516756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" o:allowincell="f" filled="f" stroked="f" strokeweight=".5pt">
              <v:textbox inset="20pt,0,,0">
                <w:txbxContent>
                  <w:p w14:paraId="69D32EC4" w14:textId="17722657" w:rsidR="0099311D"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v:textbox>
              <w10:wrap anchorx="page" anchory="page"/>
            </v:shape>
          </w:pict>
        </mc:Fallback>
      </mc:AlternateContent>
    </w:r>
    <w:r w:rsidR="00B575D2">
      <w:tab/>
    </w:r>
    <w:r w:rsidR="00B575D2">
      <w:tab/>
    </w:r>
    <w:r w:rsidR="001D47B8">
      <w:rPr>
        <w:noProof/>
      </w:rPr>
      <w:drawing>
        <wp:anchor distT="0" distB="0" distL="114300" distR="114300" simplePos="0" relativeHeight="251675648" behindDoc="1" locked="0" layoutInCell="1" allowOverlap="1" wp14:anchorId="6A129519" wp14:editId="28CFE2C9">
          <wp:simplePos x="0" y="0"/>
          <wp:positionH relativeFrom="column">
            <wp:posOffset>-76200</wp:posOffset>
          </wp:positionH>
          <wp:positionV relativeFrom="paragraph">
            <wp:posOffset>1957705</wp:posOffset>
          </wp:positionV>
          <wp:extent cx="7759503" cy="10967395"/>
          <wp:effectExtent l="0" t="0" r="635" b="5715"/>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59503" cy="10967395"/>
                  </a:xfrm>
                  <a:prstGeom prst="rect">
                    <a:avLst/>
                  </a:prstGeom>
                </pic:spPr>
              </pic:pic>
            </a:graphicData>
          </a:graphic>
          <wp14:sizeRelH relativeFrom="page">
            <wp14:pctWidth>0</wp14:pctWidth>
          </wp14:sizeRelH>
          <wp14:sizeRelV relativeFrom="page">
            <wp14:pctHeight>0</wp14:pctHeight>
          </wp14:sizeRelV>
        </wp:anchor>
      </w:drawing>
    </w:r>
  </w:p>
  <w:p w14:paraId="32DDEFBA" w14:textId="2631D7BD" w:rsidR="00B575D2" w:rsidRDefault="00B575D2" w:rsidP="001D47B8">
    <w:pPr>
      <w:pStyle w:val="Footer"/>
      <w:tabs>
        <w:tab w:val="clear" w:pos="4513"/>
        <w:tab w:val="clear" w:pos="9026"/>
        <w:tab w:val="left" w:pos="5730"/>
        <w:tab w:val="left" w:pos="7860"/>
      </w:tabs>
    </w:pPr>
    <w:r>
      <w:tab/>
    </w:r>
    <w:r w:rsidR="001D47B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51E1" w14:textId="1884F000" w:rsidR="001D47B8" w:rsidRDefault="005C5A6F">
    <w:pPr>
      <w:pStyle w:val="Footer"/>
      <w:jc w:val="right"/>
    </w:pPr>
    <w:r>
      <w:rPr>
        <w:noProof/>
      </w:rPr>
      <mc:AlternateContent>
        <mc:Choice Requires="wps">
          <w:drawing>
            <wp:anchor distT="0" distB="0" distL="114300" distR="114300" simplePos="0" relativeHeight="251698176" behindDoc="0" locked="0" layoutInCell="0" allowOverlap="1" wp14:anchorId="3EF7E580" wp14:editId="547D710F">
              <wp:simplePos x="0" y="0"/>
              <wp:positionH relativeFrom="page">
                <wp:align>left</wp:align>
              </wp:positionH>
              <wp:positionV relativeFrom="page">
                <wp:align>bottom</wp:align>
              </wp:positionV>
              <wp:extent cx="7772400" cy="463550"/>
              <wp:effectExtent l="0" t="0" r="0" b="12700"/>
              <wp:wrapNone/>
              <wp:docPr id="26" name="MSIPCM7121490a818d9da3348bc43c" descr="{&quot;HashCode&quot;:207141123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A64B7" w14:textId="2DA577CF" w:rsidR="005C5A6F"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EF7E580" id="_x0000_t202" coordsize="21600,21600" o:spt="202" path="m,l,21600r21600,l21600,xe">
              <v:stroke joinstyle="miter"/>
              <v:path gradientshapeok="t" o:connecttype="rect"/>
            </v:shapetype>
            <v:shape id="MSIPCM7121490a818d9da3348bc43c" o:spid="_x0000_s1029" type="#_x0000_t202" alt="{&quot;HashCode&quot;:2071411238,&quot;Height&quot;:9999999.0,&quot;Width&quot;:9999999.0,&quot;Placement&quot;:&quot;Footer&quot;,&quot;Index&quot;:&quot;Primary&quot;,&quot;Section&quot;:4,&quot;Top&quot;:0.0,&quot;Left&quot;:0.0}" style="position:absolute;left:0;text-align:left;margin-left:0;margin-top:0;width:612pt;height:36.5pt;z-index:2516981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" o:allowincell="f" filled="f" stroked="f" strokeweight=".5pt">
              <v:textbox inset="20pt,0,,0">
                <w:txbxContent>
                  <w:p w14:paraId="04DA64B7" w14:textId="2DA577CF" w:rsidR="005C5A6F"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v:textbox>
              <w10:wrap anchorx="page" anchory="page"/>
            </v:shape>
          </w:pict>
        </mc:Fallback>
      </mc:AlternateContent>
    </w:r>
    <w:sdt>
      <w:sdtPr>
        <w:id w:val="2048338631"/>
        <w:docPartObj>
          <w:docPartGallery w:val="Page Numbers (Bottom of Page)"/>
          <w:docPartUnique/>
        </w:docPartObj>
      </w:sdtPr>
      <w:sdtContent>
        <w:sdt>
          <w:sdtPr>
            <w:id w:val="1847360824"/>
            <w:docPartObj>
              <w:docPartGallery w:val="Page Numbers (Top of Page)"/>
              <w:docPartUnique/>
            </w:docPartObj>
          </w:sdtPr>
          <w:sdtContent>
            <w:r w:rsidR="001D47B8">
              <w:t xml:space="preserve">Page </w:t>
            </w:r>
            <w:r w:rsidR="001D47B8">
              <w:rPr>
                <w:b/>
                <w:bCs/>
              </w:rPr>
              <w:fldChar w:fldCharType="begin"/>
            </w:r>
            <w:r w:rsidR="001D47B8">
              <w:rPr>
                <w:b/>
                <w:bCs/>
              </w:rPr>
              <w:instrText xml:space="preserve"> PAGE </w:instrText>
            </w:r>
            <w:r w:rsidR="001D47B8">
              <w:rPr>
                <w:b/>
                <w:bCs/>
              </w:rPr>
              <w:fldChar w:fldCharType="separate"/>
            </w:r>
            <w:r w:rsidR="001D47B8">
              <w:rPr>
                <w:b/>
                <w:bCs/>
                <w:noProof/>
              </w:rPr>
              <w:t>2</w:t>
            </w:r>
            <w:r w:rsidR="001D47B8">
              <w:rPr>
                <w:b/>
                <w:bCs/>
              </w:rPr>
              <w:fldChar w:fldCharType="end"/>
            </w:r>
            <w:r w:rsidR="001D47B8">
              <w:t xml:space="preserve"> of </w:t>
            </w:r>
            <w:r w:rsidR="001D47B8">
              <w:rPr>
                <w:b/>
                <w:bCs/>
              </w:rPr>
              <w:fldChar w:fldCharType="begin"/>
            </w:r>
            <w:r w:rsidR="001D47B8">
              <w:rPr>
                <w:b/>
                <w:bCs/>
              </w:rPr>
              <w:instrText xml:space="preserve"> NUMPAGES  </w:instrText>
            </w:r>
            <w:r w:rsidR="001D47B8">
              <w:rPr>
                <w:b/>
                <w:bCs/>
              </w:rPr>
              <w:fldChar w:fldCharType="separate"/>
            </w:r>
            <w:r w:rsidR="001D47B8">
              <w:rPr>
                <w:b/>
                <w:bCs/>
                <w:noProof/>
              </w:rPr>
              <w:t>2</w:t>
            </w:r>
            <w:r w:rsidR="001D47B8">
              <w:rPr>
                <w:b/>
                <w:bCs/>
              </w:rPr>
              <w:fldChar w:fldCharType="end"/>
            </w:r>
          </w:sdtContent>
        </w:sdt>
      </w:sdtContent>
    </w:sdt>
  </w:p>
  <w:p w14:paraId="44DFFFC7" w14:textId="77777777" w:rsidR="001D47B8" w:rsidRDefault="001D47B8" w:rsidP="00B575D2">
    <w:pPr>
      <w:pStyle w:val="Footer"/>
      <w:tabs>
        <w:tab w:val="clear" w:pos="4513"/>
        <w:tab w:val="clear" w:pos="9026"/>
        <w:tab w:val="left" w:pos="367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2D93" w14:textId="4BF0375A" w:rsidR="001D47B8" w:rsidRDefault="005C5A6F" w:rsidP="00B575D2">
    <w:pPr>
      <w:pStyle w:val="Footer"/>
      <w:tabs>
        <w:tab w:val="clear" w:pos="4513"/>
        <w:tab w:val="center" w:pos="4510"/>
        <w:tab w:val="left" w:pos="6990"/>
      </w:tabs>
    </w:pPr>
    <w:r>
      <w:rPr>
        <w:noProof/>
      </w:rPr>
      <mc:AlternateContent>
        <mc:Choice Requires="wps">
          <w:drawing>
            <wp:anchor distT="0" distB="0" distL="114300" distR="114300" simplePos="0" relativeHeight="251699200" behindDoc="0" locked="0" layoutInCell="0" allowOverlap="1" wp14:anchorId="5988665D" wp14:editId="65DF95D3">
              <wp:simplePos x="0" y="0"/>
              <wp:positionH relativeFrom="page">
                <wp:align>left</wp:align>
              </wp:positionH>
              <wp:positionV relativeFrom="page">
                <wp:align>bottom</wp:align>
              </wp:positionV>
              <wp:extent cx="7772400" cy="463550"/>
              <wp:effectExtent l="0" t="0" r="0" b="12700"/>
              <wp:wrapNone/>
              <wp:docPr id="27" name="MSIPCM0fc3442cb355ba7c1c042d9c" descr="{&quot;HashCode&quot;:207141123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CB40C" w14:textId="01D91573" w:rsidR="005C5A6F"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988665D" id="_x0000_t202" coordsize="21600,21600" o:spt="202" path="m,l,21600r21600,l21600,xe">
              <v:stroke joinstyle="miter"/>
              <v:path gradientshapeok="t" o:connecttype="rect"/>
            </v:shapetype>
            <v:shape id="MSIPCM0fc3442cb355ba7c1c042d9c" o:spid="_x0000_s1030" type="#_x0000_t202" alt="{&quot;HashCode&quot;:2071411238,&quot;Height&quot;:9999999.0,&quot;Width&quot;:9999999.0,&quot;Placement&quot;:&quot;Footer&quot;,&quot;Index&quot;:&quot;FirstPage&quot;,&quot;Section&quot;:4,&quot;Top&quot;:0.0,&quot;Left&quot;:0.0}" style="position:absolute;margin-left:0;margin-top:0;width:612pt;height:36.5pt;z-index:25169920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" o:allowincell="f" filled="f" stroked="f" strokeweight=".5pt">
              <v:textbox inset="20pt,0,,0">
                <w:txbxContent>
                  <w:p w14:paraId="08BCB40C" w14:textId="01D91573" w:rsidR="005C5A6F" w:rsidRPr="005C4BF9" w:rsidRDefault="005C4BF9" w:rsidP="005C4BF9">
                    <w:pPr>
                      <w:rPr>
                        <w:rFonts w:ascii="Calibri" w:hAnsi="Calibri" w:cs="Calibri"/>
                        <w:color w:val="000000"/>
                        <w:sz w:val="20"/>
                      </w:rPr>
                    </w:pPr>
                    <w:proofErr w:type="gramStart"/>
                    <w:r w:rsidRPr="005C4BF9">
                      <w:rPr>
                        <w:rFonts w:ascii="Calibri" w:hAnsi="Calibri" w:cs="Calibri"/>
                        <w:color w:val="000000"/>
                        <w:sz w:val="20"/>
                      </w:rPr>
                      <w:t>Classification :</w:t>
                    </w:r>
                    <w:proofErr w:type="gramEnd"/>
                    <w:r w:rsidRPr="005C4BF9">
                      <w:rPr>
                        <w:rFonts w:ascii="Calibri" w:hAnsi="Calibri" w:cs="Calibri"/>
                        <w:color w:val="000000"/>
                        <w:sz w:val="20"/>
                      </w:rPr>
                      <w:t xml:space="preserve"> Official</w:t>
                    </w:r>
                  </w:p>
                </w:txbxContent>
              </v:textbox>
              <w10:wrap anchorx="page" anchory="page"/>
            </v:shape>
          </w:pict>
        </mc:Fallback>
      </mc:AlternateContent>
    </w:r>
    <w:r w:rsidR="001D47B8">
      <w:tab/>
    </w:r>
    <w:r w:rsidR="001D47B8">
      <w:tab/>
    </w:r>
    <w:r w:rsidR="001D47B8">
      <w:rPr>
        <w:noProof/>
      </w:rPr>
      <w:drawing>
        <wp:anchor distT="0" distB="0" distL="114300" distR="114300" simplePos="0" relativeHeight="251680768" behindDoc="1" locked="0" layoutInCell="1" allowOverlap="1" wp14:anchorId="072F52DA" wp14:editId="6B862271">
          <wp:simplePos x="0" y="0"/>
          <wp:positionH relativeFrom="column">
            <wp:posOffset>-76200</wp:posOffset>
          </wp:positionH>
          <wp:positionV relativeFrom="paragraph">
            <wp:posOffset>1957705</wp:posOffset>
          </wp:positionV>
          <wp:extent cx="7759503" cy="10967395"/>
          <wp:effectExtent l="0" t="0" r="635" b="5715"/>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59503" cy="10967395"/>
                  </a:xfrm>
                  <a:prstGeom prst="rect">
                    <a:avLst/>
                  </a:prstGeom>
                </pic:spPr>
              </pic:pic>
            </a:graphicData>
          </a:graphic>
          <wp14:sizeRelH relativeFrom="page">
            <wp14:pctWidth>0</wp14:pctWidth>
          </wp14:sizeRelH>
          <wp14:sizeRelV relativeFrom="page">
            <wp14:pctHeight>0</wp14:pctHeight>
          </wp14:sizeRelV>
        </wp:anchor>
      </w:drawing>
    </w:r>
  </w:p>
  <w:p w14:paraId="2A9935D2" w14:textId="22D47489" w:rsidR="001D47B8" w:rsidRDefault="001D47B8" w:rsidP="001D47B8">
    <w:pPr>
      <w:pStyle w:val="Footer"/>
      <w:tabs>
        <w:tab w:val="clear" w:pos="4513"/>
        <w:tab w:val="clear" w:pos="9026"/>
        <w:tab w:val="left" w:pos="5730"/>
        <w:tab w:val="left" w:pos="78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F26B0" w14:textId="77777777" w:rsidR="00FE79BA" w:rsidRDefault="00FE79BA" w:rsidP="00853F36">
      <w:r>
        <w:separator/>
      </w:r>
    </w:p>
  </w:footnote>
  <w:footnote w:type="continuationSeparator" w:id="0">
    <w:p w14:paraId="7B7448D4" w14:textId="77777777" w:rsidR="00FE79BA" w:rsidRDefault="00FE79BA" w:rsidP="0085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8BB5" w14:textId="7C1E29B7" w:rsidR="00DD28BB" w:rsidRPr="00DD28BB" w:rsidRDefault="00DD28BB" w:rsidP="00DD28BB">
    <w:pPr>
      <w:pStyle w:val="Header"/>
    </w:pPr>
    <w:r>
      <w:rPr>
        <w:noProof/>
      </w:rPr>
      <w:drawing>
        <wp:anchor distT="0" distB="0" distL="114300" distR="114300" simplePos="0" relativeHeight="251661312" behindDoc="1" locked="0" layoutInCell="1" allowOverlap="1" wp14:anchorId="78433F96" wp14:editId="14C2519D">
          <wp:simplePos x="0" y="0"/>
          <wp:positionH relativeFrom="column">
            <wp:posOffset>-1054100</wp:posOffset>
          </wp:positionH>
          <wp:positionV relativeFrom="paragraph">
            <wp:posOffset>-670235</wp:posOffset>
          </wp:positionV>
          <wp:extent cx="7759503" cy="10967395"/>
          <wp:effectExtent l="0" t="0" r="635" b="5715"/>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67286" cy="109783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987E" w14:textId="7156871E" w:rsidR="00DD28BB" w:rsidRDefault="00D019C3" w:rsidP="004A758A">
    <w:pPr>
      <w:pStyle w:val="Header"/>
      <w:tabs>
        <w:tab w:val="clear" w:pos="4513"/>
        <w:tab w:val="clear" w:pos="9026"/>
        <w:tab w:val="left" w:pos="2025"/>
      </w:tabs>
    </w:pPr>
    <w:r>
      <w:rPr>
        <w:noProof/>
      </w:rPr>
      <w:drawing>
        <wp:anchor distT="0" distB="0" distL="114300" distR="114300" simplePos="0" relativeHeight="251669504" behindDoc="1" locked="0" layoutInCell="1" allowOverlap="1" wp14:anchorId="3E761600" wp14:editId="72DED1E9">
          <wp:simplePos x="0" y="0"/>
          <wp:positionH relativeFrom="margin">
            <wp:posOffset>2057400</wp:posOffset>
          </wp:positionH>
          <wp:positionV relativeFrom="margin">
            <wp:posOffset>-456655</wp:posOffset>
          </wp:positionV>
          <wp:extent cx="1428115" cy="1143000"/>
          <wp:effectExtent l="0" t="0" r="635" b="0"/>
          <wp:wrapTight wrapText="bothSides">
            <wp:wrapPolygon edited="0">
              <wp:start x="0" y="0"/>
              <wp:lineTo x="0" y="21240"/>
              <wp:lineTo x="21321" y="21240"/>
              <wp:lineTo x="21321" y="0"/>
              <wp:lineTo x="0" y="0"/>
            </wp:wrapPolygon>
          </wp:wrapTight>
          <wp:docPr id="4" name="Picture 4" descr="A picture contain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Logo.jpg"/>
                  <pic:cNvPicPr/>
                </pic:nvPicPr>
                <pic:blipFill>
                  <a:blip r:embed="rId1">
                    <a:extLst>
                      <a:ext uri="{28A0092B-C50C-407E-A947-70E740481C1C}">
                        <a14:useLocalDpi xmlns:a14="http://schemas.microsoft.com/office/drawing/2010/main" val="0"/>
                      </a:ext>
                    </a:extLst>
                  </a:blip>
                  <a:stretch>
                    <a:fillRect/>
                  </a:stretch>
                </pic:blipFill>
                <pic:spPr>
                  <a:xfrm>
                    <a:off x="0" y="0"/>
                    <a:ext cx="1428115" cy="1143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047C0006" wp14:editId="62870F66">
          <wp:simplePos x="0" y="0"/>
          <wp:positionH relativeFrom="page">
            <wp:align>left</wp:align>
          </wp:positionH>
          <wp:positionV relativeFrom="paragraph">
            <wp:posOffset>-435429</wp:posOffset>
          </wp:positionV>
          <wp:extent cx="7556500" cy="10680065"/>
          <wp:effectExtent l="0" t="0" r="6350" b="698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4A75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C8FC" w14:textId="16E85329" w:rsidR="00D019C3" w:rsidRDefault="00FA33CC" w:rsidP="004A758A">
    <w:pPr>
      <w:pStyle w:val="Header"/>
      <w:tabs>
        <w:tab w:val="clear" w:pos="4513"/>
        <w:tab w:val="clear" w:pos="9026"/>
        <w:tab w:val="left" w:pos="2025"/>
      </w:tabs>
    </w:pPr>
    <w:r>
      <w:rPr>
        <w:noProof/>
      </w:rPr>
      <w:drawing>
        <wp:anchor distT="0" distB="0" distL="114300" distR="114300" simplePos="0" relativeHeight="251682816" behindDoc="1" locked="0" layoutInCell="1" allowOverlap="1" wp14:anchorId="67FAB8A9" wp14:editId="0D23CD5C">
          <wp:simplePos x="0" y="0"/>
          <wp:positionH relativeFrom="page">
            <wp:align>right</wp:align>
          </wp:positionH>
          <wp:positionV relativeFrom="paragraph">
            <wp:posOffset>-439420</wp:posOffset>
          </wp:positionV>
          <wp:extent cx="7759503" cy="10967395"/>
          <wp:effectExtent l="0" t="0" r="0" b="5715"/>
          <wp:wrapNone/>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59503" cy="10967395"/>
                  </a:xfrm>
                  <a:prstGeom prst="rect">
                    <a:avLst/>
                  </a:prstGeom>
                </pic:spPr>
              </pic:pic>
            </a:graphicData>
          </a:graphic>
          <wp14:sizeRelH relativeFrom="page">
            <wp14:pctWidth>0</wp14:pctWidth>
          </wp14:sizeRelH>
          <wp14:sizeRelV relativeFrom="page">
            <wp14:pctHeight>0</wp14:pctHeight>
          </wp14:sizeRelV>
        </wp:anchor>
      </w:drawing>
    </w:r>
    <w:r w:rsidR="00D019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332.15pt" o:bullet="t">
        <v:imagedata r:id="rId1" o:title="TK_LOGO_POINTER_RGB_bullet_blue"/>
      </v:shape>
    </w:pict>
  </w:numPicBullet>
  <w:abstractNum w:abstractNumId="0" w15:restartNumberingAfterBreak="0">
    <w:nsid w:val="06A11071"/>
    <w:multiLevelType w:val="hybridMultilevel"/>
    <w:tmpl w:val="DD20C7C2"/>
    <w:lvl w:ilvl="0" w:tplc="6A746CB8">
      <w:start w:val="3"/>
      <w:numFmt w:val="bullet"/>
      <w:lvlText w:val="-"/>
      <w:lvlJc w:val="left"/>
      <w:pPr>
        <w:ind w:left="1038" w:hanging="360"/>
      </w:pPr>
      <w:rPr>
        <w:rFonts w:ascii="Calibri" w:eastAsia="MS Mincho" w:hAnsi="Calibri" w:cs="Calibr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A8A0CD4"/>
    <w:multiLevelType w:val="multilevel"/>
    <w:tmpl w:val="34121A46"/>
    <w:lvl w:ilvl="0">
      <w:start w:val="1"/>
      <w:numFmt w:val="decimal"/>
      <w:lvlText w:val="%1."/>
      <w:lvlJc w:val="left"/>
      <w:pPr>
        <w:ind w:left="720" w:hanging="360"/>
      </w:pPr>
      <w:rPr>
        <w:rFonts w:cs="Times New Roman"/>
      </w:rPr>
    </w:lvl>
    <w:lvl w:ilvl="1">
      <w:start w:val="2"/>
      <w:numFmt w:val="decimal"/>
      <w:isLgl/>
      <w:lvlText w:val="%1.%2"/>
      <w:lvlJc w:val="left"/>
      <w:pPr>
        <w:ind w:left="1092" w:hanging="372"/>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2" w15:restartNumberingAfterBreak="0">
    <w:nsid w:val="0BC81ACB"/>
    <w:multiLevelType w:val="hybridMultilevel"/>
    <w:tmpl w:val="0E24E65C"/>
    <w:lvl w:ilvl="0" w:tplc="F7FC2FE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E0FCC"/>
    <w:multiLevelType w:val="hybridMultilevel"/>
    <w:tmpl w:val="27C65F8E"/>
    <w:lvl w:ilvl="0" w:tplc="418E3BC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5936E1"/>
    <w:multiLevelType w:val="hybridMultilevel"/>
    <w:tmpl w:val="3544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93EA7"/>
    <w:multiLevelType w:val="hybridMultilevel"/>
    <w:tmpl w:val="357409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81803"/>
    <w:multiLevelType w:val="hybridMultilevel"/>
    <w:tmpl w:val="EA72D998"/>
    <w:lvl w:ilvl="0" w:tplc="0809000D">
      <w:start w:val="1"/>
      <w:numFmt w:val="bullet"/>
      <w:lvlText w:val=""/>
      <w:lvlJc w:val="left"/>
      <w:pPr>
        <w:ind w:left="889" w:hanging="360"/>
      </w:pPr>
      <w:rPr>
        <w:rFonts w:ascii="Wingdings" w:hAnsi="Wingdings" w:hint="default"/>
      </w:rPr>
    </w:lvl>
    <w:lvl w:ilvl="1" w:tplc="08090003" w:tentative="1">
      <w:start w:val="1"/>
      <w:numFmt w:val="bullet"/>
      <w:lvlText w:val="o"/>
      <w:lvlJc w:val="left"/>
      <w:pPr>
        <w:ind w:left="1609" w:hanging="360"/>
      </w:pPr>
      <w:rPr>
        <w:rFonts w:ascii="Courier New" w:hAnsi="Courier New" w:cs="Courier New" w:hint="default"/>
      </w:rPr>
    </w:lvl>
    <w:lvl w:ilvl="2" w:tplc="08090005" w:tentative="1">
      <w:start w:val="1"/>
      <w:numFmt w:val="bullet"/>
      <w:lvlText w:val=""/>
      <w:lvlJc w:val="left"/>
      <w:pPr>
        <w:ind w:left="2329" w:hanging="360"/>
      </w:pPr>
      <w:rPr>
        <w:rFonts w:ascii="Wingdings" w:hAnsi="Wingdings" w:hint="default"/>
      </w:rPr>
    </w:lvl>
    <w:lvl w:ilvl="3" w:tplc="08090001" w:tentative="1">
      <w:start w:val="1"/>
      <w:numFmt w:val="bullet"/>
      <w:lvlText w:val=""/>
      <w:lvlJc w:val="left"/>
      <w:pPr>
        <w:ind w:left="3049" w:hanging="360"/>
      </w:pPr>
      <w:rPr>
        <w:rFonts w:ascii="Symbol" w:hAnsi="Symbol" w:hint="default"/>
      </w:rPr>
    </w:lvl>
    <w:lvl w:ilvl="4" w:tplc="08090003" w:tentative="1">
      <w:start w:val="1"/>
      <w:numFmt w:val="bullet"/>
      <w:lvlText w:val="o"/>
      <w:lvlJc w:val="left"/>
      <w:pPr>
        <w:ind w:left="3769" w:hanging="360"/>
      </w:pPr>
      <w:rPr>
        <w:rFonts w:ascii="Courier New" w:hAnsi="Courier New" w:cs="Courier New" w:hint="default"/>
      </w:rPr>
    </w:lvl>
    <w:lvl w:ilvl="5" w:tplc="08090005" w:tentative="1">
      <w:start w:val="1"/>
      <w:numFmt w:val="bullet"/>
      <w:lvlText w:val=""/>
      <w:lvlJc w:val="left"/>
      <w:pPr>
        <w:ind w:left="4489" w:hanging="360"/>
      </w:pPr>
      <w:rPr>
        <w:rFonts w:ascii="Wingdings" w:hAnsi="Wingdings" w:hint="default"/>
      </w:rPr>
    </w:lvl>
    <w:lvl w:ilvl="6" w:tplc="08090001" w:tentative="1">
      <w:start w:val="1"/>
      <w:numFmt w:val="bullet"/>
      <w:lvlText w:val=""/>
      <w:lvlJc w:val="left"/>
      <w:pPr>
        <w:ind w:left="5209" w:hanging="360"/>
      </w:pPr>
      <w:rPr>
        <w:rFonts w:ascii="Symbol" w:hAnsi="Symbol" w:hint="default"/>
      </w:rPr>
    </w:lvl>
    <w:lvl w:ilvl="7" w:tplc="08090003" w:tentative="1">
      <w:start w:val="1"/>
      <w:numFmt w:val="bullet"/>
      <w:lvlText w:val="o"/>
      <w:lvlJc w:val="left"/>
      <w:pPr>
        <w:ind w:left="5929" w:hanging="360"/>
      </w:pPr>
      <w:rPr>
        <w:rFonts w:ascii="Courier New" w:hAnsi="Courier New" w:cs="Courier New" w:hint="default"/>
      </w:rPr>
    </w:lvl>
    <w:lvl w:ilvl="8" w:tplc="08090005" w:tentative="1">
      <w:start w:val="1"/>
      <w:numFmt w:val="bullet"/>
      <w:lvlText w:val=""/>
      <w:lvlJc w:val="left"/>
      <w:pPr>
        <w:ind w:left="6649" w:hanging="360"/>
      </w:pPr>
      <w:rPr>
        <w:rFonts w:ascii="Wingdings" w:hAnsi="Wingdings" w:hint="default"/>
      </w:rPr>
    </w:lvl>
  </w:abstractNum>
  <w:abstractNum w:abstractNumId="7" w15:restartNumberingAfterBreak="0">
    <w:nsid w:val="1ABD7446"/>
    <w:multiLevelType w:val="hybridMultilevel"/>
    <w:tmpl w:val="F856A5FC"/>
    <w:lvl w:ilvl="0" w:tplc="814E2376">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3751B"/>
    <w:multiLevelType w:val="hybridMultilevel"/>
    <w:tmpl w:val="4404C5A4"/>
    <w:lvl w:ilvl="0" w:tplc="6A746CB8">
      <w:start w:val="3"/>
      <w:numFmt w:val="bullet"/>
      <w:lvlText w:val="-"/>
      <w:lvlJc w:val="left"/>
      <w:pPr>
        <w:ind w:left="868" w:hanging="360"/>
      </w:pPr>
      <w:rPr>
        <w:rFonts w:ascii="Calibri" w:eastAsia="MS Mincho" w:hAnsi="Calibri" w:cs="Calibri"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9" w15:restartNumberingAfterBreak="0">
    <w:nsid w:val="2540473E"/>
    <w:multiLevelType w:val="hybridMultilevel"/>
    <w:tmpl w:val="CE24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C3FC0"/>
    <w:multiLevelType w:val="multilevel"/>
    <w:tmpl w:val="4AFC23BC"/>
    <w:lvl w:ilvl="0">
      <w:start w:val="1"/>
      <w:numFmt w:val="decimal"/>
      <w:lvlText w:val="%1."/>
      <w:lvlJc w:val="left"/>
      <w:pPr>
        <w:tabs>
          <w:tab w:val="num" w:pos="360"/>
        </w:tabs>
        <w:ind w:left="360" w:hanging="360"/>
      </w:pPr>
      <w:rPr>
        <w:b/>
        <w:bCs w:val="0"/>
        <w:sz w:val="36"/>
        <w:szCs w:val="36"/>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7AF6F71"/>
    <w:multiLevelType w:val="hybridMultilevel"/>
    <w:tmpl w:val="0DBAE6BA"/>
    <w:lvl w:ilvl="0" w:tplc="A18ACDD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7015B7"/>
    <w:multiLevelType w:val="hybridMultilevel"/>
    <w:tmpl w:val="8F9A9AB4"/>
    <w:lvl w:ilvl="0" w:tplc="F7FC2FE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A469E1"/>
    <w:multiLevelType w:val="hybridMultilevel"/>
    <w:tmpl w:val="73EC8106"/>
    <w:lvl w:ilvl="0" w:tplc="F7FC2FE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6D0FC0"/>
    <w:multiLevelType w:val="hybridMultilevel"/>
    <w:tmpl w:val="ED821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909386239">
    <w:abstractNumId w:val="3"/>
  </w:num>
  <w:num w:numId="2" w16cid:durableId="1065184363">
    <w:abstractNumId w:val="10"/>
  </w:num>
  <w:num w:numId="3" w16cid:durableId="1493719606">
    <w:abstractNumId w:val="14"/>
  </w:num>
  <w:num w:numId="4" w16cid:durableId="808135576">
    <w:abstractNumId w:val="7"/>
  </w:num>
  <w:num w:numId="5" w16cid:durableId="1957638471">
    <w:abstractNumId w:val="1"/>
  </w:num>
  <w:num w:numId="6" w16cid:durableId="370150004">
    <w:abstractNumId w:val="6"/>
  </w:num>
  <w:num w:numId="7" w16cid:durableId="852038356">
    <w:abstractNumId w:val="4"/>
  </w:num>
  <w:num w:numId="8" w16cid:durableId="582909334">
    <w:abstractNumId w:val="9"/>
  </w:num>
  <w:num w:numId="9" w16cid:durableId="2102095629">
    <w:abstractNumId w:val="2"/>
  </w:num>
  <w:num w:numId="10" w16cid:durableId="791091375">
    <w:abstractNumId w:val="5"/>
  </w:num>
  <w:num w:numId="11" w16cid:durableId="948585926">
    <w:abstractNumId w:val="12"/>
  </w:num>
  <w:num w:numId="12" w16cid:durableId="1093627972">
    <w:abstractNumId w:val="13"/>
  </w:num>
  <w:num w:numId="13" w16cid:durableId="1941254198">
    <w:abstractNumId w:val="15"/>
  </w:num>
  <w:num w:numId="14" w16cid:durableId="410852224">
    <w:abstractNumId w:val="11"/>
  </w:num>
  <w:num w:numId="15" w16cid:durableId="1060252418">
    <w:abstractNumId w:val="8"/>
  </w:num>
  <w:num w:numId="16" w16cid:durableId="2009284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36"/>
    <w:rsid w:val="000032E3"/>
    <w:rsid w:val="0000387B"/>
    <w:rsid w:val="00014A87"/>
    <w:rsid w:val="0003304C"/>
    <w:rsid w:val="0003522C"/>
    <w:rsid w:val="000413D1"/>
    <w:rsid w:val="000436EB"/>
    <w:rsid w:val="000701C7"/>
    <w:rsid w:val="000727AC"/>
    <w:rsid w:val="00075FF3"/>
    <w:rsid w:val="000849ED"/>
    <w:rsid w:val="000F3545"/>
    <w:rsid w:val="00110B34"/>
    <w:rsid w:val="00123E94"/>
    <w:rsid w:val="00137898"/>
    <w:rsid w:val="00180B61"/>
    <w:rsid w:val="001A7A70"/>
    <w:rsid w:val="001D47B8"/>
    <w:rsid w:val="001F795E"/>
    <w:rsid w:val="00216A6A"/>
    <w:rsid w:val="00221508"/>
    <w:rsid w:val="00243A30"/>
    <w:rsid w:val="002532D8"/>
    <w:rsid w:val="00282DB8"/>
    <w:rsid w:val="0029188D"/>
    <w:rsid w:val="00297243"/>
    <w:rsid w:val="002D4EA5"/>
    <w:rsid w:val="00331FB7"/>
    <w:rsid w:val="00335A89"/>
    <w:rsid w:val="00341BA5"/>
    <w:rsid w:val="00345F90"/>
    <w:rsid w:val="00356E6C"/>
    <w:rsid w:val="003705FF"/>
    <w:rsid w:val="00386C52"/>
    <w:rsid w:val="0039002E"/>
    <w:rsid w:val="003A3272"/>
    <w:rsid w:val="003A41EB"/>
    <w:rsid w:val="003B0739"/>
    <w:rsid w:val="003B07B7"/>
    <w:rsid w:val="003D5264"/>
    <w:rsid w:val="003E4419"/>
    <w:rsid w:val="00402117"/>
    <w:rsid w:val="004121D7"/>
    <w:rsid w:val="0044732A"/>
    <w:rsid w:val="0045151C"/>
    <w:rsid w:val="00452932"/>
    <w:rsid w:val="00461BBA"/>
    <w:rsid w:val="00465CAB"/>
    <w:rsid w:val="00466E63"/>
    <w:rsid w:val="00487204"/>
    <w:rsid w:val="004A2941"/>
    <w:rsid w:val="004A4150"/>
    <w:rsid w:val="004A758A"/>
    <w:rsid w:val="004B4F85"/>
    <w:rsid w:val="004D3097"/>
    <w:rsid w:val="004D339C"/>
    <w:rsid w:val="004D47DD"/>
    <w:rsid w:val="004F3153"/>
    <w:rsid w:val="00510C78"/>
    <w:rsid w:val="005128E0"/>
    <w:rsid w:val="005220E3"/>
    <w:rsid w:val="005234D4"/>
    <w:rsid w:val="0053584C"/>
    <w:rsid w:val="00536143"/>
    <w:rsid w:val="005479B2"/>
    <w:rsid w:val="005C0D97"/>
    <w:rsid w:val="005C4BF9"/>
    <w:rsid w:val="005C5A6F"/>
    <w:rsid w:val="005C5FC7"/>
    <w:rsid w:val="005E0C42"/>
    <w:rsid w:val="00626800"/>
    <w:rsid w:val="00637AC0"/>
    <w:rsid w:val="0064406D"/>
    <w:rsid w:val="0066112D"/>
    <w:rsid w:val="00672C4F"/>
    <w:rsid w:val="0069390A"/>
    <w:rsid w:val="006B1A63"/>
    <w:rsid w:val="006D218C"/>
    <w:rsid w:val="006D5066"/>
    <w:rsid w:val="006D631A"/>
    <w:rsid w:val="006E1683"/>
    <w:rsid w:val="006E5EFD"/>
    <w:rsid w:val="006F28DF"/>
    <w:rsid w:val="006F2F5F"/>
    <w:rsid w:val="006F4327"/>
    <w:rsid w:val="006F7717"/>
    <w:rsid w:val="007354A3"/>
    <w:rsid w:val="00740395"/>
    <w:rsid w:val="007444C3"/>
    <w:rsid w:val="007715DD"/>
    <w:rsid w:val="0078004C"/>
    <w:rsid w:val="007A5B16"/>
    <w:rsid w:val="007F15C5"/>
    <w:rsid w:val="008118E4"/>
    <w:rsid w:val="0082704C"/>
    <w:rsid w:val="008437E5"/>
    <w:rsid w:val="00853F36"/>
    <w:rsid w:val="00853FAB"/>
    <w:rsid w:val="0086174B"/>
    <w:rsid w:val="00885A32"/>
    <w:rsid w:val="0089776A"/>
    <w:rsid w:val="008D3647"/>
    <w:rsid w:val="008D7FC6"/>
    <w:rsid w:val="009247BE"/>
    <w:rsid w:val="00927BE0"/>
    <w:rsid w:val="00935542"/>
    <w:rsid w:val="009417E0"/>
    <w:rsid w:val="00947DAA"/>
    <w:rsid w:val="009517CF"/>
    <w:rsid w:val="00956E4B"/>
    <w:rsid w:val="00957E1A"/>
    <w:rsid w:val="00976AD2"/>
    <w:rsid w:val="00990147"/>
    <w:rsid w:val="0099311D"/>
    <w:rsid w:val="00994BDA"/>
    <w:rsid w:val="009B7D9F"/>
    <w:rsid w:val="009C654F"/>
    <w:rsid w:val="009D6944"/>
    <w:rsid w:val="009E0FC8"/>
    <w:rsid w:val="009E7CB2"/>
    <w:rsid w:val="00A01348"/>
    <w:rsid w:val="00A55C3E"/>
    <w:rsid w:val="00A94706"/>
    <w:rsid w:val="00AA4831"/>
    <w:rsid w:val="00AB54E5"/>
    <w:rsid w:val="00AD053E"/>
    <w:rsid w:val="00AD0B42"/>
    <w:rsid w:val="00AE1D59"/>
    <w:rsid w:val="00B070DC"/>
    <w:rsid w:val="00B22BD9"/>
    <w:rsid w:val="00B50CFA"/>
    <w:rsid w:val="00B575D2"/>
    <w:rsid w:val="00B6084D"/>
    <w:rsid w:val="00B64597"/>
    <w:rsid w:val="00B839DE"/>
    <w:rsid w:val="00B86560"/>
    <w:rsid w:val="00BA5F12"/>
    <w:rsid w:val="00BD5401"/>
    <w:rsid w:val="00BF09BB"/>
    <w:rsid w:val="00BF2FCF"/>
    <w:rsid w:val="00C17DD5"/>
    <w:rsid w:val="00C47156"/>
    <w:rsid w:val="00C843CC"/>
    <w:rsid w:val="00CD1064"/>
    <w:rsid w:val="00CD5CE9"/>
    <w:rsid w:val="00CD6D9E"/>
    <w:rsid w:val="00D019C3"/>
    <w:rsid w:val="00D84E83"/>
    <w:rsid w:val="00DB3A80"/>
    <w:rsid w:val="00DD28BB"/>
    <w:rsid w:val="00DF345A"/>
    <w:rsid w:val="00E03E91"/>
    <w:rsid w:val="00E329B9"/>
    <w:rsid w:val="00E45F86"/>
    <w:rsid w:val="00E6385C"/>
    <w:rsid w:val="00EA5A22"/>
    <w:rsid w:val="00EC4852"/>
    <w:rsid w:val="00EC591B"/>
    <w:rsid w:val="00ED0836"/>
    <w:rsid w:val="00EE22D7"/>
    <w:rsid w:val="00EF09C8"/>
    <w:rsid w:val="00EF0A23"/>
    <w:rsid w:val="00EF6A5E"/>
    <w:rsid w:val="00F13CCE"/>
    <w:rsid w:val="00F503DF"/>
    <w:rsid w:val="00F56847"/>
    <w:rsid w:val="00F65502"/>
    <w:rsid w:val="00F84B98"/>
    <w:rsid w:val="00F85888"/>
    <w:rsid w:val="00F866FF"/>
    <w:rsid w:val="00F96A1C"/>
    <w:rsid w:val="00FA33CC"/>
    <w:rsid w:val="00FA7961"/>
    <w:rsid w:val="00FC3818"/>
    <w:rsid w:val="00FC55A8"/>
    <w:rsid w:val="00FE0271"/>
    <w:rsid w:val="00FE79BA"/>
    <w:rsid w:val="00FF7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2D87"/>
  <w15:chartTrackingRefBased/>
  <w15:docId w15:val="{85D3A039-82CB-A542-BFAD-2029AC5A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F28DF"/>
    <w:pPr>
      <w:keepNext/>
      <w:keepLines/>
      <w:spacing w:before="480" w:line="276" w:lineRule="auto"/>
      <w:outlineLvl w:val="1"/>
    </w:pPr>
    <w:rPr>
      <w:rFonts w:ascii="Akkurat-Bold" w:eastAsia="Times New Roman" w:hAnsi="Akkurat-Bold" w:cs="Times New Roman"/>
      <w:b/>
      <w:bCs/>
      <w:sz w:val="28"/>
      <w:szCs w:val="26"/>
    </w:rPr>
  </w:style>
  <w:style w:type="paragraph" w:styleId="Heading3">
    <w:name w:val="heading 3"/>
    <w:basedOn w:val="Normal"/>
    <w:next w:val="Normal"/>
    <w:link w:val="Heading3Char"/>
    <w:uiPriority w:val="9"/>
    <w:unhideWhenUsed/>
    <w:qFormat/>
    <w:rsid w:val="007354A3"/>
    <w:pPr>
      <w:keepNext/>
      <w:keepLines/>
      <w:spacing w:before="40"/>
      <w:outlineLvl w:val="2"/>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5A3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F36"/>
    <w:pPr>
      <w:tabs>
        <w:tab w:val="center" w:pos="4513"/>
        <w:tab w:val="right" w:pos="9026"/>
      </w:tabs>
    </w:pPr>
  </w:style>
  <w:style w:type="character" w:customStyle="1" w:styleId="HeaderChar">
    <w:name w:val="Header Char"/>
    <w:basedOn w:val="DefaultParagraphFont"/>
    <w:link w:val="Header"/>
    <w:uiPriority w:val="99"/>
    <w:rsid w:val="00853F36"/>
  </w:style>
  <w:style w:type="paragraph" w:styleId="Footer">
    <w:name w:val="footer"/>
    <w:basedOn w:val="Normal"/>
    <w:link w:val="FooterChar"/>
    <w:uiPriority w:val="99"/>
    <w:unhideWhenUsed/>
    <w:rsid w:val="00853F36"/>
    <w:pPr>
      <w:tabs>
        <w:tab w:val="center" w:pos="4513"/>
        <w:tab w:val="right" w:pos="9026"/>
      </w:tabs>
    </w:pPr>
  </w:style>
  <w:style w:type="character" w:customStyle="1" w:styleId="FooterChar">
    <w:name w:val="Footer Char"/>
    <w:basedOn w:val="DefaultParagraphFont"/>
    <w:link w:val="Footer"/>
    <w:uiPriority w:val="99"/>
    <w:rsid w:val="00853F36"/>
  </w:style>
  <w:style w:type="paragraph" w:customStyle="1" w:styleId="Catch22Contents">
    <w:name w:val="Catch22 Contents"/>
    <w:basedOn w:val="TOC1"/>
    <w:rsid w:val="00E329B9"/>
    <w:pPr>
      <w:tabs>
        <w:tab w:val="right" w:pos="8296"/>
      </w:tabs>
      <w:spacing w:before="240" w:after="120" w:line="480" w:lineRule="auto"/>
    </w:pPr>
    <w:rPr>
      <w:rFonts w:ascii="Arial" w:eastAsia="Times New Roman" w:hAnsi="Arial" w:cs="Arial"/>
      <w:noProof/>
      <w:sz w:val="22"/>
      <w:szCs w:val="22"/>
      <w:lang w:eastAsia="en-GB"/>
    </w:rPr>
  </w:style>
  <w:style w:type="paragraph" w:styleId="TOC1">
    <w:name w:val="toc 1"/>
    <w:basedOn w:val="Normal"/>
    <w:next w:val="Normal"/>
    <w:autoRedefine/>
    <w:uiPriority w:val="39"/>
    <w:semiHidden/>
    <w:unhideWhenUsed/>
    <w:rsid w:val="00E329B9"/>
    <w:pPr>
      <w:spacing w:after="100"/>
    </w:pPr>
  </w:style>
  <w:style w:type="character" w:customStyle="1" w:styleId="Heading2Char">
    <w:name w:val="Heading 2 Char"/>
    <w:basedOn w:val="DefaultParagraphFont"/>
    <w:link w:val="Heading2"/>
    <w:uiPriority w:val="9"/>
    <w:rsid w:val="006F28DF"/>
    <w:rPr>
      <w:rFonts w:ascii="Akkurat-Bold" w:eastAsia="Times New Roman" w:hAnsi="Akkurat-Bold" w:cs="Times New Roman"/>
      <w:b/>
      <w:bCs/>
      <w:sz w:val="28"/>
      <w:szCs w:val="26"/>
    </w:rPr>
  </w:style>
  <w:style w:type="paragraph" w:styleId="Quote">
    <w:name w:val="Quote"/>
    <w:aliases w:val="Body"/>
    <w:basedOn w:val="Normal"/>
    <w:next w:val="Normal"/>
    <w:link w:val="QuoteChar"/>
    <w:uiPriority w:val="29"/>
    <w:qFormat/>
    <w:rsid w:val="006F28DF"/>
    <w:pPr>
      <w:spacing w:after="200" w:line="276" w:lineRule="auto"/>
    </w:pPr>
    <w:rPr>
      <w:rFonts w:ascii="Akkurat-Light" w:eastAsia="Calibri" w:hAnsi="Akkurat-Light" w:cs="Times New Roman"/>
      <w:iCs/>
      <w:color w:val="000000"/>
      <w:sz w:val="22"/>
      <w:szCs w:val="22"/>
    </w:rPr>
  </w:style>
  <w:style w:type="character" w:customStyle="1" w:styleId="QuoteChar">
    <w:name w:val="Quote Char"/>
    <w:aliases w:val="Body Char"/>
    <w:basedOn w:val="DefaultParagraphFont"/>
    <w:link w:val="Quote"/>
    <w:uiPriority w:val="29"/>
    <w:rsid w:val="006F28DF"/>
    <w:rPr>
      <w:rFonts w:ascii="Akkurat-Light" w:eastAsia="Calibri" w:hAnsi="Akkurat-Light" w:cs="Times New Roman"/>
      <w:iCs/>
      <w:color w:val="000000"/>
      <w:sz w:val="22"/>
      <w:szCs w:val="22"/>
    </w:rPr>
  </w:style>
  <w:style w:type="paragraph" w:styleId="ListParagraph">
    <w:name w:val="List Paragraph"/>
    <w:basedOn w:val="Normal"/>
    <w:uiPriority w:val="34"/>
    <w:qFormat/>
    <w:rsid w:val="00B070DC"/>
    <w:pPr>
      <w:ind w:left="720"/>
      <w:contextualSpacing/>
    </w:pPr>
  </w:style>
  <w:style w:type="table" w:styleId="TableGrid">
    <w:name w:val="Table Grid"/>
    <w:basedOn w:val="TableNormal"/>
    <w:uiPriority w:val="59"/>
    <w:rsid w:val="00B070DC"/>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85A32"/>
    <w:rPr>
      <w:rFonts w:asciiTheme="majorHAnsi" w:eastAsiaTheme="majorEastAsia" w:hAnsiTheme="majorHAnsi" w:cstheme="majorBidi"/>
      <w:i/>
      <w:iCs/>
      <w:color w:val="1F3763" w:themeColor="accent1" w:themeShade="7F"/>
    </w:rPr>
  </w:style>
  <w:style w:type="paragraph" w:customStyle="1" w:styleId="Default">
    <w:name w:val="Default"/>
    <w:rsid w:val="00885A32"/>
    <w:pPr>
      <w:autoSpaceDE w:val="0"/>
      <w:autoSpaceDN w:val="0"/>
      <w:adjustRightInd w:val="0"/>
    </w:pPr>
    <w:rPr>
      <w:rFonts w:ascii="FEMGJI+Arial" w:eastAsia="Times New Roman" w:hAnsi="FEMGJI+Arial" w:cs="Times New Roman"/>
      <w:color w:val="000000"/>
      <w:lang w:val="en-US"/>
    </w:rPr>
  </w:style>
  <w:style w:type="character" w:styleId="Hyperlink">
    <w:name w:val="Hyperlink"/>
    <w:rsid w:val="00885A32"/>
    <w:rPr>
      <w:color w:val="0000FF"/>
      <w:u w:val="single"/>
    </w:rPr>
  </w:style>
  <w:style w:type="character" w:styleId="CommentReference">
    <w:name w:val="annotation reference"/>
    <w:basedOn w:val="DefaultParagraphFont"/>
    <w:uiPriority w:val="99"/>
    <w:semiHidden/>
    <w:unhideWhenUsed/>
    <w:rsid w:val="00DF345A"/>
    <w:rPr>
      <w:sz w:val="16"/>
      <w:szCs w:val="16"/>
    </w:rPr>
  </w:style>
  <w:style w:type="paragraph" w:styleId="CommentText">
    <w:name w:val="annotation text"/>
    <w:basedOn w:val="Normal"/>
    <w:link w:val="CommentTextChar"/>
    <w:uiPriority w:val="99"/>
    <w:unhideWhenUsed/>
    <w:rsid w:val="00DF345A"/>
    <w:rPr>
      <w:sz w:val="20"/>
      <w:szCs w:val="20"/>
    </w:rPr>
  </w:style>
  <w:style w:type="character" w:customStyle="1" w:styleId="CommentTextChar">
    <w:name w:val="Comment Text Char"/>
    <w:basedOn w:val="DefaultParagraphFont"/>
    <w:link w:val="CommentText"/>
    <w:uiPriority w:val="99"/>
    <w:rsid w:val="00DF345A"/>
    <w:rPr>
      <w:sz w:val="20"/>
      <w:szCs w:val="20"/>
    </w:rPr>
  </w:style>
  <w:style w:type="paragraph" w:customStyle="1" w:styleId="1bodycopy10pt">
    <w:name w:val="1 body copy 10pt"/>
    <w:basedOn w:val="Normal"/>
    <w:link w:val="1bodycopy10ptChar"/>
    <w:qFormat/>
    <w:rsid w:val="00E03E91"/>
    <w:pPr>
      <w:spacing w:after="120"/>
    </w:pPr>
    <w:rPr>
      <w:rFonts w:ascii="Arial" w:eastAsia="MS Mincho" w:hAnsi="Arial" w:cs="Times New Roman"/>
      <w:sz w:val="20"/>
      <w:lang w:val="en-US"/>
    </w:rPr>
  </w:style>
  <w:style w:type="paragraph" w:customStyle="1" w:styleId="4Bulletedcopyblue">
    <w:name w:val="4 Bulleted copy blue"/>
    <w:basedOn w:val="Normal"/>
    <w:qFormat/>
    <w:rsid w:val="00E03E91"/>
    <w:pPr>
      <w:numPr>
        <w:numId w:val="13"/>
      </w:numPr>
      <w:spacing w:after="120"/>
    </w:pPr>
    <w:rPr>
      <w:rFonts w:ascii="Arial" w:eastAsia="MS Mincho" w:hAnsi="Arial" w:cs="Arial"/>
      <w:sz w:val="20"/>
      <w:szCs w:val="20"/>
      <w:lang w:val="en-US"/>
    </w:rPr>
  </w:style>
  <w:style w:type="character" w:customStyle="1" w:styleId="1bodycopy10ptChar">
    <w:name w:val="1 body copy 10pt Char"/>
    <w:link w:val="1bodycopy10pt"/>
    <w:rsid w:val="00E03E9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E03E91"/>
    <w:pPr>
      <w:spacing w:before="240"/>
    </w:pPr>
    <w:rPr>
      <w:b/>
      <w:color w:val="12263F"/>
      <w:sz w:val="24"/>
    </w:rPr>
  </w:style>
  <w:style w:type="character" w:customStyle="1" w:styleId="Subhead2Char">
    <w:name w:val="Subhead 2 Char"/>
    <w:link w:val="Subhead2"/>
    <w:rsid w:val="00E03E91"/>
    <w:rPr>
      <w:rFonts w:ascii="Arial" w:eastAsia="MS Mincho" w:hAnsi="Arial" w:cs="Times New Roman"/>
      <w:b/>
      <w:color w:val="12263F"/>
      <w:lang w:val="en-US"/>
    </w:rPr>
  </w:style>
  <w:style w:type="paragraph" w:customStyle="1" w:styleId="1bodycopy">
    <w:name w:val="1 body copy"/>
    <w:basedOn w:val="Normal"/>
    <w:link w:val="1bodycopyChar"/>
    <w:qFormat/>
    <w:rsid w:val="00E03E91"/>
    <w:pPr>
      <w:spacing w:after="120"/>
    </w:pPr>
    <w:rPr>
      <w:rFonts w:ascii="Arial" w:eastAsia="MS Mincho" w:hAnsi="Arial" w:cs="Times New Roman"/>
      <w:sz w:val="20"/>
      <w:lang w:val="en-US"/>
    </w:rPr>
  </w:style>
  <w:style w:type="character" w:customStyle="1" w:styleId="1bodycopyChar">
    <w:name w:val="1 body copy Char"/>
    <w:link w:val="1bodycopy"/>
    <w:rsid w:val="00E03E91"/>
    <w:rPr>
      <w:rFonts w:ascii="Arial" w:eastAsia="MS Mincho" w:hAnsi="Arial" w:cs="Times New Roman"/>
      <w:sz w:val="20"/>
      <w:lang w:val="en-US"/>
    </w:rPr>
  </w:style>
  <w:style w:type="character" w:customStyle="1" w:styleId="Heading3Char">
    <w:name w:val="Heading 3 Char"/>
    <w:basedOn w:val="DefaultParagraphFont"/>
    <w:link w:val="Heading3"/>
    <w:uiPriority w:val="9"/>
    <w:rsid w:val="007354A3"/>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003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3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l-ed.co.uk/audiences/general/pages/overview-of-pol-e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relationships-education-relationships-and-sex-education-rse-and-health-educ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7/16/section/34/enacte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08EF3359E3CE4ABC6A0FB55536F356" ma:contentTypeVersion="6" ma:contentTypeDescription="Create a new document." ma:contentTypeScope="" ma:versionID="860f4ad78f04450abc91692dc00acfa6">
  <xsd:schema xmlns:xsd="http://www.w3.org/2001/XMLSchema" xmlns:xs="http://www.w3.org/2001/XMLSchema" xmlns:p="http://schemas.microsoft.com/office/2006/metadata/properties" xmlns:ns2="8e772311-d877-4f76-9415-5ba0577196c7" xmlns:ns3="c30268e7-9057-41bf-9eaf-5b501c7f02dc" targetNamespace="http://schemas.microsoft.com/office/2006/metadata/properties" ma:root="true" ma:fieldsID="fdaa916a2ffd82bf44b63d008754d080" ns2:_="" ns3:_="">
    <xsd:import namespace="8e772311-d877-4f76-9415-5ba0577196c7"/>
    <xsd:import namespace="c30268e7-9057-41bf-9eaf-5b501c7f02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72311-d877-4f76-9415-5ba057719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268e7-9057-41bf-9eaf-5b501c7f02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30268e7-9057-41bf-9eaf-5b501c7f02dc">
      <UserInfo>
        <DisplayName>Stuart Rutter</DisplayName>
        <AccountId>30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DD8DC2-E45A-479D-85E8-C6ED0A08E0EF}">
  <ds:schemaRefs>
    <ds:schemaRef ds:uri="http://schemas.openxmlformats.org/officeDocument/2006/bibliography"/>
  </ds:schemaRefs>
</ds:datastoreItem>
</file>

<file path=customXml/itemProps2.xml><?xml version="1.0" encoding="utf-8"?>
<ds:datastoreItem xmlns:ds="http://schemas.openxmlformats.org/officeDocument/2006/customXml" ds:itemID="{C3C0A35F-76A5-4C51-B379-013CEACAC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72311-d877-4f76-9415-5ba0577196c7"/>
    <ds:schemaRef ds:uri="c30268e7-9057-41bf-9eaf-5b501c7f0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8DD5B2-FF30-4E2F-B4E7-4E9E6650778C}">
  <ds:schemaRefs>
    <ds:schemaRef ds:uri="http://schemas.microsoft.com/office/2006/metadata/properties"/>
    <ds:schemaRef ds:uri="http://schemas.microsoft.com/office/infopath/2007/PartnerControls"/>
    <ds:schemaRef ds:uri="c30268e7-9057-41bf-9eaf-5b501c7f02dc"/>
  </ds:schemaRefs>
</ds:datastoreItem>
</file>

<file path=customXml/itemProps4.xml><?xml version="1.0" encoding="utf-8"?>
<ds:datastoreItem xmlns:ds="http://schemas.openxmlformats.org/officeDocument/2006/customXml" ds:itemID="{089BB0E8-1423-44C6-96CC-E720494906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2489</Words>
  <Characters>13193</Characters>
  <Application>Microsoft Office Word</Application>
  <DocSecurity>0</DocSecurity>
  <Lines>527</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Jones</dc:creator>
  <cp:keywords/>
  <dc:description/>
  <cp:lastModifiedBy>Jamie Nielsen</cp:lastModifiedBy>
  <cp:revision>3</cp:revision>
  <cp:lastPrinted>2022-09-20T08:10:00Z</cp:lastPrinted>
  <dcterms:created xsi:type="dcterms:W3CDTF">2026-02-25T09:18:00Z</dcterms:created>
  <dcterms:modified xsi:type="dcterms:W3CDTF">2026-03-02T10:42:00Z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0x010100A908EF3359E3CE4ABC6A0FB55536F356</vt:lpwstr>
  </property>
  <property fmtid="{D5CDD505-2E9C-101B-9397-08002B2CF9AE}" pid="3" name="MSIP_Label_47e51286-47c4-4123-8966-22562bada071_Enabled">
    <vt:lpwstr>true</vt:lpwstr>
  </property>
  <property fmtid="{D5CDD505-2E9C-101B-9397-08002B2CF9AE}" pid="4" name="MSIP_Label_47e51286-47c4-4123-8966-22562bada071_SetDate">
    <vt:lpwstr>2023-05-02T09:32:08Z</vt:lpwstr>
  </property>
  <property fmtid="{D5CDD505-2E9C-101B-9397-08002B2CF9AE}" pid="5" name="MSIP_Label_47e51286-47c4-4123-8966-22562bada071_Method">
    <vt:lpwstr>Privileged</vt:lpwstr>
  </property>
  <property fmtid="{D5CDD505-2E9C-101B-9397-08002B2CF9AE}" pid="6" name="MSIP_Label_47e51286-47c4-4123-8966-22562bada071_Name">
    <vt:lpwstr>Internal</vt:lpwstr>
  </property>
  <property fmtid="{D5CDD505-2E9C-101B-9397-08002B2CF9AE}" pid="7" name="MSIP_Label_47e51286-47c4-4123-8966-22562bada071_SiteId">
    <vt:lpwstr>f1ded84e-ebd3-46b2-98f8-658f4ca1209c</vt:lpwstr>
  </property>
  <property fmtid="{D5CDD505-2E9C-101B-9397-08002B2CF9AE}" pid="8" name="MSIP_Label_47e51286-47c4-4123-8966-22562bada071_ActionId">
    <vt:lpwstr>48d7bc4d-56d9-4714-ae17-bf8c77e97e0b</vt:lpwstr>
  </property>
  <property fmtid="{D5CDD505-2E9C-101B-9397-08002B2CF9AE}" pid="9" name="MSIP_Label_47e51286-47c4-4123-8966-22562bada071_ContentBits">
    <vt:lpwstr>2</vt:lpwstr>
  </property>
</Properties>
</file>